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5E3F044" w14:textId="1BB075C7" w:rsidR="00F55AA4" w:rsidRDefault="00CB71D1" w:rsidP="00D74F1C">
      <w:pPr>
        <w:pStyle w:val="a3"/>
        <w:keepNext/>
        <w:keepLines/>
        <w:widowControl w:val="0"/>
        <w:tabs>
          <w:tab w:val="clear" w:pos="4153"/>
          <w:tab w:val="clear" w:pos="8306"/>
        </w:tabs>
        <w:spacing w:line="276" w:lineRule="auto"/>
        <w:jc w:val="center"/>
        <w:rPr>
          <w:b/>
          <w:bCs/>
          <w:sz w:val="36"/>
          <w:szCs w:val="36"/>
          <w:u w:val="none"/>
          <w:rtl/>
        </w:rPr>
      </w:pPr>
      <w:bookmarkStart w:id="0" w:name="_Hlk488310706"/>
      <w:r>
        <w:rPr>
          <w:b/>
          <w:bCs/>
          <w:noProof/>
          <w:sz w:val="32"/>
          <w:szCs w:val="32"/>
          <w:u w:val="none"/>
          <w:rtl/>
          <w:lang w:eastAsia="en-US"/>
        </w:rPr>
        <w:drawing>
          <wp:inline distT="0" distB="0" distL="0" distR="0" wp14:anchorId="41FFA496" wp14:editId="04DD677A">
            <wp:extent cx="567690" cy="697865"/>
            <wp:effectExtent l="0" t="0" r="0" b="0"/>
            <wp:docPr id="1" name="Picture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סמל מדינת ישראל"/>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67690" cy="697865"/>
                    </a:xfrm>
                    <a:prstGeom prst="rect">
                      <a:avLst/>
                    </a:prstGeom>
                    <a:noFill/>
                    <a:ln>
                      <a:noFill/>
                    </a:ln>
                  </pic:spPr>
                </pic:pic>
              </a:graphicData>
            </a:graphic>
          </wp:inline>
        </w:drawing>
      </w:r>
    </w:p>
    <w:p w14:paraId="74854255" w14:textId="77777777" w:rsidR="00F55AA4" w:rsidRDefault="00F55AA4" w:rsidP="0048699A">
      <w:pPr>
        <w:pStyle w:val="a3"/>
        <w:keepNext/>
        <w:keepLines/>
        <w:widowControl w:val="0"/>
        <w:spacing w:line="276" w:lineRule="auto"/>
        <w:jc w:val="center"/>
        <w:rPr>
          <w:b/>
          <w:bCs/>
          <w:sz w:val="32"/>
          <w:szCs w:val="32"/>
          <w:u w:val="none"/>
          <w:rtl/>
        </w:rPr>
      </w:pPr>
      <w:r>
        <w:rPr>
          <w:rFonts w:hint="cs"/>
          <w:b/>
          <w:bCs/>
          <w:sz w:val="32"/>
          <w:szCs w:val="32"/>
          <w:u w:val="none"/>
          <w:rtl/>
        </w:rPr>
        <w:t>מדינת ישראל</w:t>
      </w:r>
    </w:p>
    <w:p w14:paraId="374EAAB8" w14:textId="77777777" w:rsidR="00B00682" w:rsidRDefault="00B00682" w:rsidP="0048699A">
      <w:pPr>
        <w:pStyle w:val="a3"/>
        <w:keepNext/>
        <w:keepLines/>
        <w:widowControl w:val="0"/>
        <w:spacing w:line="276" w:lineRule="auto"/>
        <w:jc w:val="center"/>
        <w:rPr>
          <w:b/>
          <w:bCs/>
          <w:sz w:val="36"/>
          <w:szCs w:val="36"/>
          <w:u w:val="none"/>
          <w:rtl/>
        </w:rPr>
      </w:pPr>
      <w:r>
        <w:rPr>
          <w:rFonts w:hint="cs"/>
          <w:b/>
          <w:bCs/>
          <w:sz w:val="36"/>
          <w:szCs w:val="36"/>
          <w:u w:val="none"/>
          <w:rtl/>
        </w:rPr>
        <w:t>משרד הפנים</w:t>
      </w:r>
    </w:p>
    <w:p w14:paraId="5FF827CA" w14:textId="77777777" w:rsidR="00F55AA4" w:rsidRDefault="00F55AA4" w:rsidP="0048699A">
      <w:pPr>
        <w:pStyle w:val="a3"/>
        <w:keepNext/>
        <w:keepLines/>
        <w:widowControl w:val="0"/>
        <w:spacing w:line="276" w:lineRule="auto"/>
        <w:jc w:val="center"/>
        <w:rPr>
          <w:b/>
          <w:bCs/>
          <w:sz w:val="32"/>
          <w:szCs w:val="32"/>
          <w:u w:val="none"/>
          <w:rtl/>
        </w:rPr>
      </w:pPr>
      <w:r>
        <w:rPr>
          <w:rFonts w:hint="cs"/>
          <w:b/>
          <w:bCs/>
          <w:sz w:val="32"/>
          <w:szCs w:val="32"/>
          <w:u w:val="none"/>
          <w:rtl/>
        </w:rPr>
        <w:t>ו ע ד ת   ה מ כ ר ז י ם</w:t>
      </w:r>
    </w:p>
    <w:p w14:paraId="4E1B4D25" w14:textId="30EDC4CD" w:rsidR="00F55AA4" w:rsidRDefault="00F55AA4" w:rsidP="0048699A">
      <w:pPr>
        <w:pStyle w:val="a3"/>
        <w:keepNext/>
        <w:keepLines/>
        <w:widowControl w:val="0"/>
        <w:tabs>
          <w:tab w:val="clear" w:pos="4153"/>
          <w:tab w:val="clear" w:pos="8306"/>
        </w:tabs>
        <w:spacing w:line="276" w:lineRule="auto"/>
        <w:jc w:val="center"/>
        <w:rPr>
          <w:b/>
          <w:bCs/>
          <w:sz w:val="36"/>
          <w:szCs w:val="36"/>
          <w:u w:val="none"/>
          <w:rtl/>
        </w:rPr>
      </w:pPr>
      <w:r w:rsidRPr="004A3515">
        <w:rPr>
          <w:rFonts w:hint="cs"/>
          <w:b/>
          <w:bCs/>
          <w:sz w:val="36"/>
          <w:szCs w:val="36"/>
          <w:u w:val="none"/>
          <w:rtl/>
        </w:rPr>
        <w:t>מכרז מס'</w:t>
      </w:r>
      <w:r w:rsidR="00B00682">
        <w:rPr>
          <w:rFonts w:hint="cs"/>
          <w:b/>
          <w:bCs/>
          <w:sz w:val="36"/>
          <w:szCs w:val="36"/>
          <w:u w:val="none"/>
          <w:rtl/>
        </w:rPr>
        <w:t xml:space="preserve"> </w:t>
      </w:r>
      <w:r w:rsidR="0009720E">
        <w:rPr>
          <w:rFonts w:hint="cs"/>
          <w:b/>
          <w:bCs/>
          <w:sz w:val="36"/>
          <w:szCs w:val="36"/>
          <w:u w:val="none"/>
          <w:rtl/>
        </w:rPr>
        <w:t>14</w:t>
      </w:r>
      <w:r w:rsidR="00725AD5">
        <w:rPr>
          <w:rFonts w:hint="cs"/>
          <w:b/>
          <w:bCs/>
          <w:sz w:val="36"/>
          <w:szCs w:val="36"/>
          <w:u w:val="none"/>
          <w:rtl/>
        </w:rPr>
        <w:t>/2023</w:t>
      </w:r>
    </w:p>
    <w:p w14:paraId="194F0A5E" w14:textId="4B79F060" w:rsidR="009B540F" w:rsidRDefault="0009720E" w:rsidP="0009720E">
      <w:pPr>
        <w:keepNext/>
        <w:keepLines/>
        <w:widowControl w:val="0"/>
        <w:spacing w:before="120" w:after="120"/>
        <w:jc w:val="center"/>
        <w:rPr>
          <w:rFonts w:ascii="David" w:hAnsi="David"/>
          <w:sz w:val="24"/>
          <w:szCs w:val="24"/>
          <w:u w:val="none"/>
          <w:rtl/>
        </w:rPr>
      </w:pPr>
      <w:bookmarkStart w:id="1" w:name="_GoBack"/>
      <w:bookmarkEnd w:id="0"/>
      <w:r w:rsidRPr="0009720E">
        <w:rPr>
          <w:b/>
          <w:bCs/>
          <w:sz w:val="28"/>
          <w:rtl/>
        </w:rPr>
        <w:t>למתן שירותי ייעוץ היערכות לחירום ורציפות תפקודית</w:t>
      </w:r>
    </w:p>
    <w:bookmarkEnd w:id="1"/>
    <w:p w14:paraId="5F8849EC" w14:textId="3A1AB565" w:rsidR="00B41829" w:rsidRPr="0009720E" w:rsidRDefault="009A422D" w:rsidP="0009720E">
      <w:pPr>
        <w:keepNext/>
        <w:keepLines/>
        <w:widowControl w:val="0"/>
        <w:spacing w:before="120" w:after="120"/>
        <w:jc w:val="both"/>
        <w:rPr>
          <w:rFonts w:ascii="David" w:hAnsi="David"/>
          <w:sz w:val="24"/>
          <w:szCs w:val="24"/>
          <w:u w:val="none"/>
          <w:rtl/>
        </w:rPr>
      </w:pPr>
      <w:r w:rsidRPr="009A422D">
        <w:rPr>
          <w:rFonts w:ascii="David" w:hAnsi="David"/>
          <w:sz w:val="24"/>
          <w:szCs w:val="24"/>
          <w:u w:val="none"/>
          <w:rtl/>
        </w:rPr>
        <w:t>משרד הפנים (להלן: "</w:t>
      </w:r>
      <w:r w:rsidRPr="00FD6BFC">
        <w:rPr>
          <w:rFonts w:ascii="David" w:hAnsi="David"/>
          <w:b/>
          <w:bCs/>
          <w:sz w:val="24"/>
          <w:szCs w:val="24"/>
          <w:u w:val="none"/>
          <w:rtl/>
        </w:rPr>
        <w:t>המשרד</w:t>
      </w:r>
      <w:r w:rsidRPr="009A422D">
        <w:rPr>
          <w:rFonts w:ascii="David" w:hAnsi="David"/>
          <w:sz w:val="24"/>
          <w:szCs w:val="24"/>
          <w:u w:val="none"/>
          <w:rtl/>
        </w:rPr>
        <w:t xml:space="preserve">"), פונה בזאת לקבלת הצעות </w:t>
      </w:r>
      <w:r w:rsidR="0009720E" w:rsidRPr="0009720E">
        <w:rPr>
          <w:rFonts w:ascii="David" w:hAnsi="David"/>
          <w:sz w:val="24"/>
          <w:szCs w:val="24"/>
          <w:u w:val="none"/>
          <w:rtl/>
        </w:rPr>
        <w:t>למתן שירותי ייעוץ היערכות לחירום ורציפות תפקודית</w:t>
      </w:r>
      <w:r w:rsidR="00A559F5" w:rsidRPr="0009720E">
        <w:rPr>
          <w:rFonts w:ascii="David" w:hAnsi="David" w:hint="cs"/>
          <w:sz w:val="24"/>
          <w:szCs w:val="24"/>
          <w:u w:val="none"/>
          <w:rtl/>
        </w:rPr>
        <w:t>.</w:t>
      </w:r>
    </w:p>
    <w:p w14:paraId="1D99A5A0" w14:textId="77777777" w:rsidR="0043011D" w:rsidRPr="0043011D" w:rsidRDefault="0043011D" w:rsidP="00CF7519">
      <w:pPr>
        <w:keepNext/>
        <w:keepLines/>
        <w:widowControl w:val="0"/>
        <w:spacing w:before="120" w:after="120"/>
        <w:jc w:val="both"/>
        <w:rPr>
          <w:b/>
          <w:bCs/>
          <w:sz w:val="24"/>
          <w:szCs w:val="24"/>
        </w:rPr>
      </w:pPr>
      <w:r w:rsidRPr="0043011D">
        <w:rPr>
          <w:rFonts w:hint="cs"/>
          <w:b/>
          <w:bCs/>
          <w:sz w:val="24"/>
          <w:szCs w:val="24"/>
          <w:rtl/>
        </w:rPr>
        <w:t>תקופת ההתקשרות</w:t>
      </w:r>
    </w:p>
    <w:p w14:paraId="2A73B921" w14:textId="458815F6" w:rsidR="00F93C75" w:rsidRDefault="001B7BB9" w:rsidP="00B41829">
      <w:pPr>
        <w:keepNext/>
        <w:keepLines/>
        <w:widowControl w:val="0"/>
        <w:numPr>
          <w:ilvl w:val="1"/>
          <w:numId w:val="1"/>
        </w:numPr>
        <w:tabs>
          <w:tab w:val="num" w:pos="656"/>
        </w:tabs>
        <w:spacing w:before="120" w:after="120"/>
        <w:ind w:left="656"/>
        <w:jc w:val="both"/>
        <w:rPr>
          <w:sz w:val="24"/>
          <w:szCs w:val="24"/>
          <w:u w:val="none"/>
        </w:rPr>
      </w:pPr>
      <w:r w:rsidRPr="001B7BB9">
        <w:rPr>
          <w:rFonts w:hint="cs"/>
          <w:sz w:val="24"/>
          <w:szCs w:val="24"/>
          <w:u w:val="none"/>
          <w:rtl/>
        </w:rPr>
        <w:t xml:space="preserve">תקופת ההתקשרות </w:t>
      </w:r>
      <w:r w:rsidR="00F93C75">
        <w:rPr>
          <w:rFonts w:hint="cs"/>
          <w:sz w:val="24"/>
          <w:szCs w:val="24"/>
          <w:u w:val="none"/>
          <w:rtl/>
        </w:rPr>
        <w:t xml:space="preserve">תהיה </w:t>
      </w:r>
      <w:r w:rsidR="00F93C75" w:rsidRPr="00F93C75">
        <w:rPr>
          <w:sz w:val="24"/>
          <w:szCs w:val="24"/>
          <w:u w:val="none"/>
          <w:rtl/>
        </w:rPr>
        <w:t xml:space="preserve">בתוקף </w:t>
      </w:r>
      <w:r w:rsidR="00B41829" w:rsidRPr="00B41829">
        <w:rPr>
          <w:sz w:val="24"/>
          <w:szCs w:val="24"/>
          <w:u w:val="none"/>
          <w:rtl/>
        </w:rPr>
        <w:t xml:space="preserve">לשנה ותכנס לתוקפה אך ורק מיום החתימה על הזמנת הרכש על ידי </w:t>
      </w:r>
      <w:proofErr w:type="spellStart"/>
      <w:r w:rsidR="00B41829" w:rsidRPr="00B41829">
        <w:rPr>
          <w:sz w:val="24"/>
          <w:szCs w:val="24"/>
          <w:u w:val="none"/>
          <w:rtl/>
        </w:rPr>
        <w:t>מורשי</w:t>
      </w:r>
      <w:proofErr w:type="spellEnd"/>
      <w:r w:rsidR="00B41829" w:rsidRPr="00B41829">
        <w:rPr>
          <w:sz w:val="24"/>
          <w:szCs w:val="24"/>
          <w:u w:val="none"/>
          <w:rtl/>
        </w:rPr>
        <w:t xml:space="preserve"> החתימה במשרד</w:t>
      </w:r>
      <w:r w:rsidR="00F93C75" w:rsidRPr="00B41829">
        <w:rPr>
          <w:rFonts w:hint="cs"/>
          <w:sz w:val="24"/>
          <w:szCs w:val="24"/>
          <w:u w:val="none"/>
          <w:rtl/>
        </w:rPr>
        <w:t>.</w:t>
      </w:r>
    </w:p>
    <w:p w14:paraId="10BF4E18" w14:textId="1FE91BA7" w:rsidR="00B41829" w:rsidRPr="00F93C75" w:rsidRDefault="00B41829" w:rsidP="00B41829">
      <w:pPr>
        <w:keepNext/>
        <w:keepLines/>
        <w:widowControl w:val="0"/>
        <w:numPr>
          <w:ilvl w:val="1"/>
          <w:numId w:val="1"/>
        </w:numPr>
        <w:tabs>
          <w:tab w:val="num" w:pos="656"/>
        </w:tabs>
        <w:spacing w:before="120" w:after="120"/>
        <w:ind w:left="656"/>
        <w:jc w:val="both"/>
        <w:rPr>
          <w:sz w:val="24"/>
          <w:szCs w:val="24"/>
          <w:u w:val="none"/>
        </w:rPr>
      </w:pPr>
      <w:r w:rsidRPr="00B41829">
        <w:rPr>
          <w:sz w:val="24"/>
          <w:szCs w:val="24"/>
          <w:u w:val="none"/>
          <w:rtl/>
        </w:rPr>
        <w:t>למשרד שמורה זכות הברירה להארכת תקופת ההתקשרות בתקופות קצובות נוספות של עד חמש שנים (באופן מצטבר, כולל תקופת ההתקשרות המקורית),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3491DDD6" w14:textId="4992A092" w:rsidR="00682501" w:rsidRDefault="00F55AA4" w:rsidP="00AC1DF4">
      <w:pPr>
        <w:keepNext/>
        <w:keepLines/>
        <w:widowControl w:val="0"/>
        <w:numPr>
          <w:ilvl w:val="0"/>
          <w:numId w:val="1"/>
        </w:numPr>
        <w:autoSpaceDE w:val="0"/>
        <w:autoSpaceDN w:val="0"/>
        <w:spacing w:before="120" w:after="120"/>
        <w:jc w:val="both"/>
        <w:rPr>
          <w:sz w:val="24"/>
          <w:szCs w:val="24"/>
          <w:u w:val="none"/>
        </w:rPr>
      </w:pPr>
      <w:r w:rsidRPr="00682501">
        <w:rPr>
          <w:rFonts w:hint="cs"/>
          <w:b/>
          <w:bCs/>
          <w:sz w:val="24"/>
          <w:szCs w:val="24"/>
          <w:rtl/>
        </w:rPr>
        <w:t>עיקרי תנאים מוקדמים להשתתפות במכרז (תנאי סף) נוסח מלא מופיע במכרז:</w:t>
      </w:r>
    </w:p>
    <w:p w14:paraId="74508704" w14:textId="77777777" w:rsidR="0009720E" w:rsidRPr="0009720E" w:rsidRDefault="0009720E" w:rsidP="0009720E">
      <w:pPr>
        <w:keepNext/>
        <w:keepLines/>
        <w:widowControl w:val="0"/>
        <w:numPr>
          <w:ilvl w:val="1"/>
          <w:numId w:val="1"/>
        </w:numPr>
        <w:tabs>
          <w:tab w:val="num" w:pos="656"/>
        </w:tabs>
        <w:spacing w:before="120" w:after="120"/>
        <w:ind w:left="656"/>
        <w:jc w:val="both"/>
        <w:rPr>
          <w:sz w:val="24"/>
          <w:szCs w:val="24"/>
          <w:u w:val="none"/>
          <w:rtl/>
        </w:rPr>
      </w:pPr>
      <w:bookmarkStart w:id="2" w:name="_Ref500504953"/>
      <w:bookmarkStart w:id="3" w:name="_Ref488875123"/>
      <w:bookmarkStart w:id="4" w:name="_Ref529346790"/>
      <w:bookmarkStart w:id="5" w:name="_Hlk519691843"/>
      <w:bookmarkStart w:id="6" w:name="_Ref488872431"/>
      <w:bookmarkStart w:id="7" w:name="_Hlk503198922"/>
      <w:bookmarkStart w:id="8" w:name="H4_המציע"/>
      <w:bookmarkStart w:id="9" w:name="_Hlk87521779"/>
      <w:bookmarkStart w:id="10" w:name="_Hlk21270697"/>
      <w:r w:rsidRPr="0009720E">
        <w:rPr>
          <w:rFonts w:hint="cs"/>
          <w:sz w:val="24"/>
          <w:szCs w:val="24"/>
          <w:u w:val="none"/>
          <w:rtl/>
        </w:rPr>
        <w:t xml:space="preserve">בעל </w:t>
      </w:r>
      <w:r w:rsidRPr="0009720E">
        <w:rPr>
          <w:sz w:val="24"/>
          <w:szCs w:val="24"/>
          <w:u w:val="none"/>
          <w:rtl/>
        </w:rPr>
        <w:t>תואר ראשון</w:t>
      </w:r>
      <w:r w:rsidRPr="0009720E">
        <w:rPr>
          <w:rFonts w:hint="cs"/>
          <w:sz w:val="24"/>
          <w:szCs w:val="24"/>
          <w:u w:val="none"/>
          <w:rtl/>
        </w:rPr>
        <w:t xml:space="preserve"> לפחות.</w:t>
      </w:r>
    </w:p>
    <w:p w14:paraId="505890B7" w14:textId="77777777" w:rsidR="0009720E" w:rsidRPr="0009720E" w:rsidRDefault="0009720E" w:rsidP="0009720E">
      <w:pPr>
        <w:keepNext/>
        <w:keepLines/>
        <w:widowControl w:val="0"/>
        <w:numPr>
          <w:ilvl w:val="1"/>
          <w:numId w:val="1"/>
        </w:numPr>
        <w:tabs>
          <w:tab w:val="num" w:pos="656"/>
        </w:tabs>
        <w:spacing w:before="120" w:after="120"/>
        <w:ind w:left="656"/>
        <w:jc w:val="both"/>
        <w:rPr>
          <w:sz w:val="24"/>
          <w:szCs w:val="24"/>
          <w:u w:val="none"/>
        </w:rPr>
      </w:pPr>
      <w:bookmarkStart w:id="11" w:name="_Hlk151561583"/>
      <w:r w:rsidRPr="0009720E">
        <w:rPr>
          <w:rFonts w:hint="eastAsia"/>
          <w:sz w:val="24"/>
          <w:szCs w:val="24"/>
          <w:u w:val="none"/>
          <w:rtl/>
        </w:rPr>
        <w:t>בעל</w:t>
      </w:r>
      <w:r w:rsidRPr="0009720E">
        <w:rPr>
          <w:sz w:val="24"/>
          <w:szCs w:val="24"/>
          <w:u w:val="none"/>
          <w:rtl/>
        </w:rPr>
        <w:t xml:space="preserve"> </w:t>
      </w:r>
      <w:r w:rsidRPr="0009720E">
        <w:rPr>
          <w:rFonts w:hint="cs"/>
          <w:sz w:val="24"/>
          <w:szCs w:val="24"/>
          <w:u w:val="none"/>
          <w:rtl/>
        </w:rPr>
        <w:t>ותק של חמש שנים לפחות ב</w:t>
      </w:r>
      <w:r w:rsidRPr="0009720E">
        <w:rPr>
          <w:sz w:val="24"/>
          <w:szCs w:val="24"/>
          <w:u w:val="none"/>
          <w:rtl/>
        </w:rPr>
        <w:t>עיסוק באח</w:t>
      </w:r>
      <w:r w:rsidRPr="0009720E">
        <w:rPr>
          <w:rFonts w:hint="eastAsia"/>
          <w:sz w:val="24"/>
          <w:szCs w:val="24"/>
          <w:u w:val="none"/>
          <w:rtl/>
        </w:rPr>
        <w:t>ת</w:t>
      </w:r>
      <w:r w:rsidRPr="0009720E">
        <w:rPr>
          <w:sz w:val="24"/>
          <w:szCs w:val="24"/>
          <w:u w:val="none"/>
          <w:rtl/>
        </w:rPr>
        <w:t xml:space="preserve"> או יותר מהאפשרויות </w:t>
      </w:r>
      <w:bookmarkEnd w:id="11"/>
      <w:r w:rsidRPr="0009720E">
        <w:rPr>
          <w:sz w:val="24"/>
          <w:szCs w:val="24"/>
          <w:u w:val="none"/>
          <w:rtl/>
        </w:rPr>
        <w:t>הבאות</w:t>
      </w:r>
      <w:r w:rsidRPr="0009720E">
        <w:rPr>
          <w:rFonts w:hint="cs"/>
          <w:sz w:val="24"/>
          <w:szCs w:val="24"/>
          <w:u w:val="none"/>
          <w:rtl/>
        </w:rPr>
        <w:t xml:space="preserve"> </w:t>
      </w:r>
    </w:p>
    <w:p w14:paraId="70B4992A" w14:textId="77777777" w:rsidR="0009720E" w:rsidRPr="0009720E" w:rsidRDefault="0009720E" w:rsidP="0009720E">
      <w:pPr>
        <w:keepNext/>
        <w:keepLines/>
        <w:widowControl w:val="0"/>
        <w:spacing w:before="120" w:after="120"/>
        <w:ind w:left="656"/>
        <w:jc w:val="both"/>
        <w:rPr>
          <w:sz w:val="24"/>
          <w:szCs w:val="24"/>
          <w:u w:val="none"/>
        </w:rPr>
      </w:pPr>
      <w:r w:rsidRPr="0009720E">
        <w:rPr>
          <w:rFonts w:hint="cs"/>
          <w:sz w:val="24"/>
          <w:szCs w:val="24"/>
          <w:u w:val="none"/>
          <w:rtl/>
        </w:rPr>
        <w:t>(ניתן לשלב בין האפשרויות לצורך חישוב הותק של חמש שנים)</w:t>
      </w:r>
      <w:r w:rsidRPr="0009720E">
        <w:rPr>
          <w:sz w:val="24"/>
          <w:szCs w:val="24"/>
          <w:u w:val="none"/>
          <w:rtl/>
        </w:rPr>
        <w:t xml:space="preserve">: </w:t>
      </w:r>
      <w:bookmarkStart w:id="12" w:name="SugNisayon1"/>
    </w:p>
    <w:p w14:paraId="5B64D48C" w14:textId="77777777" w:rsidR="0009720E" w:rsidRPr="0009720E" w:rsidRDefault="0009720E" w:rsidP="004F0977">
      <w:pPr>
        <w:pStyle w:val="3"/>
        <w:outlineLvl w:val="9"/>
        <w:rPr>
          <w:sz w:val="24"/>
          <w:szCs w:val="24"/>
        </w:rPr>
      </w:pPr>
      <w:bookmarkStart w:id="13" w:name="_Hlk151561651"/>
      <w:r w:rsidRPr="0009720E">
        <w:rPr>
          <w:sz w:val="24"/>
          <w:szCs w:val="24"/>
          <w:rtl/>
        </w:rPr>
        <w:t xml:space="preserve">היערכות לחירום </w:t>
      </w:r>
      <w:r w:rsidRPr="0009720E">
        <w:rPr>
          <w:rFonts w:hint="cs"/>
          <w:sz w:val="24"/>
          <w:szCs w:val="24"/>
          <w:rtl/>
        </w:rPr>
        <w:t>בגוף ציבורי כהגדרתו במכרז זה</w:t>
      </w:r>
      <w:bookmarkEnd w:id="13"/>
      <w:r w:rsidRPr="0009720E">
        <w:rPr>
          <w:rFonts w:hint="cs"/>
          <w:sz w:val="24"/>
          <w:szCs w:val="24"/>
          <w:rtl/>
        </w:rPr>
        <w:t>.</w:t>
      </w:r>
    </w:p>
    <w:p w14:paraId="463AD51A" w14:textId="77777777" w:rsidR="0009720E" w:rsidRPr="0009720E" w:rsidRDefault="0009720E" w:rsidP="004F0977">
      <w:pPr>
        <w:pStyle w:val="3"/>
        <w:outlineLvl w:val="9"/>
        <w:rPr>
          <w:sz w:val="24"/>
          <w:szCs w:val="24"/>
        </w:rPr>
      </w:pPr>
      <w:bookmarkStart w:id="14" w:name="_Hlk151561753"/>
      <w:r w:rsidRPr="0009720E">
        <w:rPr>
          <w:sz w:val="24"/>
          <w:szCs w:val="24"/>
          <w:rtl/>
        </w:rPr>
        <w:t>היערכות לחירום באוגדה</w:t>
      </w:r>
      <w:r w:rsidRPr="0009720E">
        <w:rPr>
          <w:rFonts w:hint="cs"/>
          <w:sz w:val="24"/>
          <w:szCs w:val="24"/>
          <w:rtl/>
        </w:rPr>
        <w:t xml:space="preserve"> או </w:t>
      </w:r>
      <w:r w:rsidRPr="0009720E">
        <w:rPr>
          <w:sz w:val="24"/>
          <w:szCs w:val="24"/>
          <w:rtl/>
        </w:rPr>
        <w:t xml:space="preserve">מחוז </w:t>
      </w:r>
      <w:r w:rsidRPr="0009720E">
        <w:rPr>
          <w:rFonts w:hint="cs"/>
          <w:sz w:val="24"/>
          <w:szCs w:val="24"/>
          <w:rtl/>
        </w:rPr>
        <w:t>ב</w:t>
      </w:r>
      <w:r w:rsidRPr="0009720E">
        <w:rPr>
          <w:sz w:val="24"/>
          <w:szCs w:val="24"/>
          <w:rtl/>
        </w:rPr>
        <w:t>צה"ל או בגופי ביטחון וחירום אחרים</w:t>
      </w:r>
      <w:r w:rsidRPr="0009720E">
        <w:rPr>
          <w:rFonts w:hint="cs"/>
          <w:sz w:val="24"/>
          <w:szCs w:val="24"/>
          <w:rtl/>
        </w:rPr>
        <w:t>.</w:t>
      </w:r>
    </w:p>
    <w:bookmarkEnd w:id="14"/>
    <w:p w14:paraId="5A0E22E8" w14:textId="77777777" w:rsidR="0009720E" w:rsidRPr="0009720E" w:rsidRDefault="0009720E" w:rsidP="004F0977">
      <w:pPr>
        <w:pStyle w:val="3"/>
        <w:outlineLvl w:val="9"/>
        <w:rPr>
          <w:sz w:val="24"/>
          <w:szCs w:val="24"/>
        </w:rPr>
      </w:pPr>
      <w:r w:rsidRPr="0009720E">
        <w:rPr>
          <w:sz w:val="24"/>
          <w:szCs w:val="24"/>
          <w:rtl/>
        </w:rPr>
        <w:t xml:space="preserve">ייעוץ בהיערכות לחירום </w:t>
      </w:r>
      <w:bookmarkStart w:id="15" w:name="_Hlk151561839"/>
      <w:r w:rsidRPr="0009720E">
        <w:rPr>
          <w:sz w:val="24"/>
          <w:szCs w:val="24"/>
          <w:rtl/>
        </w:rPr>
        <w:t>ל</w:t>
      </w:r>
      <w:r w:rsidRPr="0009720E">
        <w:rPr>
          <w:rFonts w:hint="cs"/>
          <w:sz w:val="24"/>
          <w:szCs w:val="24"/>
          <w:rtl/>
        </w:rPr>
        <w:t>גוף ציבורי כהגדרתו במכרז זה</w:t>
      </w:r>
      <w:bookmarkEnd w:id="15"/>
      <w:r w:rsidRPr="0009720E">
        <w:rPr>
          <w:rFonts w:hint="cs"/>
          <w:sz w:val="24"/>
          <w:szCs w:val="24"/>
          <w:rtl/>
        </w:rPr>
        <w:t xml:space="preserve">. </w:t>
      </w:r>
      <w:bookmarkEnd w:id="12"/>
    </w:p>
    <w:p w14:paraId="6B5DFDAA" w14:textId="77777777" w:rsidR="0009720E" w:rsidRPr="0009720E" w:rsidRDefault="0009720E" w:rsidP="0009720E">
      <w:pPr>
        <w:keepNext/>
        <w:keepLines/>
        <w:widowControl w:val="0"/>
        <w:spacing w:before="120" w:after="120"/>
        <w:ind w:left="1224"/>
        <w:jc w:val="both"/>
        <w:rPr>
          <w:sz w:val="24"/>
          <w:szCs w:val="24"/>
          <w:u w:val="none"/>
          <w:rtl/>
        </w:rPr>
      </w:pPr>
      <w:r w:rsidRPr="0009720E">
        <w:rPr>
          <w:rFonts w:hint="cs"/>
          <w:sz w:val="24"/>
          <w:szCs w:val="24"/>
          <w:u w:val="none"/>
          <w:rtl/>
        </w:rPr>
        <w:t xml:space="preserve">מצב חירום לצורך עמידה בתנאי הסף הינו </w:t>
      </w:r>
      <w:r w:rsidRPr="0009720E">
        <w:rPr>
          <w:sz w:val="24"/>
          <w:szCs w:val="24"/>
          <w:u w:val="none"/>
          <w:rtl/>
        </w:rPr>
        <w:t>–</w:t>
      </w:r>
    </w:p>
    <w:p w14:paraId="0FD9455E" w14:textId="77777777" w:rsidR="0009720E" w:rsidRPr="0009720E" w:rsidRDefault="0009720E" w:rsidP="0009720E">
      <w:pPr>
        <w:keepNext/>
        <w:keepLines/>
        <w:widowControl w:val="0"/>
        <w:spacing w:before="120" w:after="120"/>
        <w:ind w:left="1224"/>
        <w:jc w:val="both"/>
        <w:rPr>
          <w:sz w:val="24"/>
          <w:szCs w:val="24"/>
          <w:u w:val="none"/>
          <w:rtl/>
        </w:rPr>
      </w:pPr>
      <w:r w:rsidRPr="0009720E">
        <w:rPr>
          <w:sz w:val="24"/>
          <w:szCs w:val="24"/>
          <w:u w:val="none"/>
          <w:rtl/>
        </w:rPr>
        <w:t>משבר שנוצר כתוצאה מאירוע חיצוני, המשבש את מהלך החיים השגרתי. הוא מתאפיין בצרכים בלתי שגרתיים וקיצוניים, מופיע בדרך כלל בפתאומיות, מאיים על יחיד או רבים, מעלה חשש לפגיעה או לסכנה קיומית, ומחייב תגובה מהירה</w:t>
      </w:r>
      <w:r w:rsidRPr="0009720E">
        <w:rPr>
          <w:rFonts w:hint="cs"/>
          <w:sz w:val="24"/>
          <w:szCs w:val="24"/>
          <w:u w:val="none"/>
          <w:rtl/>
        </w:rPr>
        <w:t xml:space="preserve">, כגון </w:t>
      </w:r>
      <w:r w:rsidRPr="0009720E">
        <w:rPr>
          <w:sz w:val="24"/>
          <w:szCs w:val="24"/>
          <w:u w:val="none"/>
          <w:rtl/>
        </w:rPr>
        <w:t>–</w:t>
      </w:r>
      <w:r w:rsidRPr="0009720E">
        <w:rPr>
          <w:rFonts w:hint="cs"/>
          <w:sz w:val="24"/>
          <w:szCs w:val="24"/>
          <w:u w:val="none"/>
          <w:rtl/>
        </w:rPr>
        <w:t xml:space="preserve"> </w:t>
      </w:r>
      <w:r w:rsidRPr="0009720E">
        <w:rPr>
          <w:sz w:val="24"/>
          <w:szCs w:val="24"/>
          <w:u w:val="none"/>
          <w:rtl/>
        </w:rPr>
        <w:t>מלחמה</w:t>
      </w:r>
      <w:r w:rsidRPr="0009720E">
        <w:rPr>
          <w:rFonts w:hint="cs"/>
          <w:sz w:val="24"/>
          <w:szCs w:val="24"/>
          <w:u w:val="none"/>
          <w:rtl/>
        </w:rPr>
        <w:t xml:space="preserve">, אירוע טרור, </w:t>
      </w:r>
      <w:r w:rsidRPr="0009720E">
        <w:rPr>
          <w:sz w:val="24"/>
          <w:szCs w:val="24"/>
          <w:u w:val="none"/>
          <w:rtl/>
        </w:rPr>
        <w:t>רעידת אדמה</w:t>
      </w:r>
      <w:r w:rsidRPr="0009720E">
        <w:rPr>
          <w:rFonts w:hint="cs"/>
          <w:sz w:val="24"/>
          <w:szCs w:val="24"/>
          <w:u w:val="none"/>
          <w:rtl/>
        </w:rPr>
        <w:t>, פנדמיה, מתקפת סייבר, שריפה, חשיפה לחומרים מסוכנים, חשיפה למזג אויר קיצוני ועוד.</w:t>
      </w:r>
    </w:p>
    <w:p w14:paraId="1D46DC20" w14:textId="77777777" w:rsidR="0009720E" w:rsidRPr="0009720E" w:rsidRDefault="0009720E" w:rsidP="0009720E">
      <w:pPr>
        <w:keepNext/>
        <w:keepLines/>
        <w:widowControl w:val="0"/>
        <w:numPr>
          <w:ilvl w:val="1"/>
          <w:numId w:val="1"/>
        </w:numPr>
        <w:tabs>
          <w:tab w:val="num" w:pos="656"/>
        </w:tabs>
        <w:spacing w:before="120" w:after="120"/>
        <w:ind w:left="656"/>
        <w:jc w:val="both"/>
        <w:rPr>
          <w:sz w:val="24"/>
          <w:szCs w:val="24"/>
          <w:u w:val="none"/>
        </w:rPr>
      </w:pPr>
      <w:bookmarkStart w:id="16" w:name="_Ref133834724"/>
      <w:bookmarkStart w:id="17" w:name="_Hlk136859085"/>
      <w:r w:rsidRPr="0009720E">
        <w:rPr>
          <w:rFonts w:hint="cs"/>
          <w:sz w:val="24"/>
          <w:szCs w:val="24"/>
          <w:u w:val="none"/>
          <w:rtl/>
        </w:rPr>
        <w:t xml:space="preserve">בחמש השנים שקדמו למועד הגשת ההצעות, </w:t>
      </w:r>
      <w:bookmarkStart w:id="18" w:name="_Hlk135559811"/>
      <w:r w:rsidRPr="0009720E">
        <w:rPr>
          <w:rFonts w:hint="cs"/>
          <w:sz w:val="24"/>
          <w:szCs w:val="24"/>
          <w:u w:val="none"/>
          <w:rtl/>
        </w:rPr>
        <w:t>ליווה היועץ לפחות חמישה לקוחות שונים, שהינם גופים ציבוריים בהתאם להגדרת מונח זה במכרז, בשלושה תהליכי ליבה</w:t>
      </w:r>
      <w:bookmarkEnd w:id="18"/>
      <w:r w:rsidRPr="0009720E">
        <w:rPr>
          <w:rFonts w:hint="cs"/>
          <w:sz w:val="24"/>
          <w:szCs w:val="24"/>
          <w:u w:val="none"/>
          <w:rtl/>
        </w:rPr>
        <w:t xml:space="preserve"> לפחות (לכל לקוח).</w:t>
      </w:r>
      <w:bookmarkEnd w:id="16"/>
    </w:p>
    <w:bookmarkEnd w:id="17"/>
    <w:p w14:paraId="42777B36" w14:textId="77777777" w:rsidR="0009720E" w:rsidRPr="0009720E" w:rsidRDefault="0009720E" w:rsidP="0009720E">
      <w:pPr>
        <w:keepNext/>
        <w:keepLines/>
        <w:widowControl w:val="0"/>
        <w:spacing w:before="120" w:after="120"/>
        <w:ind w:left="1224"/>
        <w:jc w:val="both"/>
        <w:rPr>
          <w:sz w:val="24"/>
          <w:szCs w:val="24"/>
          <w:u w:val="none"/>
          <w:rtl/>
        </w:rPr>
      </w:pPr>
      <w:r w:rsidRPr="0009720E">
        <w:rPr>
          <w:rFonts w:hint="cs"/>
          <w:sz w:val="24"/>
          <w:szCs w:val="24"/>
          <w:u w:val="none"/>
          <w:rtl/>
        </w:rPr>
        <w:t xml:space="preserve">תהליכי ליבה לצורך עמידה בתנאי הסף הינם בהתאם למפורט להלן: </w:t>
      </w:r>
    </w:p>
    <w:p w14:paraId="7CBE9A4F" w14:textId="77777777" w:rsidR="0009720E" w:rsidRPr="0009720E" w:rsidRDefault="0009720E" w:rsidP="004F0977">
      <w:pPr>
        <w:pStyle w:val="3"/>
        <w:tabs>
          <w:tab w:val="num" w:pos="1840"/>
        </w:tabs>
        <w:outlineLvl w:val="9"/>
        <w:rPr>
          <w:sz w:val="24"/>
          <w:szCs w:val="24"/>
        </w:rPr>
      </w:pPr>
      <w:r w:rsidRPr="0009720E">
        <w:rPr>
          <w:rFonts w:hint="cs"/>
          <w:sz w:val="24"/>
          <w:szCs w:val="24"/>
          <w:rtl/>
        </w:rPr>
        <w:t xml:space="preserve">מיפוי ואפיון צרכי הלקוח בתחום החירום; </w:t>
      </w:r>
    </w:p>
    <w:p w14:paraId="3732C4C8" w14:textId="77777777" w:rsidR="0009720E" w:rsidRPr="0009720E" w:rsidRDefault="0009720E" w:rsidP="004F0977">
      <w:pPr>
        <w:pStyle w:val="3"/>
        <w:tabs>
          <w:tab w:val="num" w:pos="1840"/>
        </w:tabs>
        <w:outlineLvl w:val="9"/>
        <w:rPr>
          <w:sz w:val="24"/>
          <w:szCs w:val="24"/>
        </w:rPr>
      </w:pPr>
      <w:r w:rsidRPr="0009720E">
        <w:rPr>
          <w:rFonts w:hint="cs"/>
          <w:sz w:val="24"/>
          <w:szCs w:val="24"/>
          <w:rtl/>
        </w:rPr>
        <w:lastRenderedPageBreak/>
        <w:t xml:space="preserve">מתן מענה ללקוח באמצעות העמקה בתרחיש הייחוס בהתאם לאיומים בזמן חירום; </w:t>
      </w:r>
    </w:p>
    <w:p w14:paraId="31B3FEB4" w14:textId="77777777" w:rsidR="0009720E" w:rsidRPr="0009720E" w:rsidRDefault="0009720E" w:rsidP="004F0977">
      <w:pPr>
        <w:pStyle w:val="3"/>
        <w:tabs>
          <w:tab w:val="num" w:pos="1840"/>
        </w:tabs>
        <w:outlineLvl w:val="9"/>
        <w:rPr>
          <w:sz w:val="24"/>
          <w:szCs w:val="24"/>
        </w:rPr>
      </w:pPr>
      <w:r w:rsidRPr="0009720E">
        <w:rPr>
          <w:rFonts w:hint="cs"/>
          <w:sz w:val="24"/>
          <w:szCs w:val="24"/>
          <w:rtl/>
        </w:rPr>
        <w:t xml:space="preserve">בניית מבנה ארגוני לתרחיש הייחוס; </w:t>
      </w:r>
    </w:p>
    <w:p w14:paraId="613F1542" w14:textId="77777777" w:rsidR="0009720E" w:rsidRPr="0009720E" w:rsidRDefault="0009720E" w:rsidP="004F0977">
      <w:pPr>
        <w:pStyle w:val="3"/>
        <w:tabs>
          <w:tab w:val="num" w:pos="1840"/>
        </w:tabs>
        <w:outlineLvl w:val="9"/>
        <w:rPr>
          <w:sz w:val="24"/>
          <w:szCs w:val="24"/>
        </w:rPr>
      </w:pPr>
      <w:r w:rsidRPr="0009720E">
        <w:rPr>
          <w:rFonts w:hint="cs"/>
          <w:sz w:val="24"/>
          <w:szCs w:val="24"/>
          <w:rtl/>
        </w:rPr>
        <w:t xml:space="preserve">כתיבת נהלים ללקוח בתחום החירום; </w:t>
      </w:r>
    </w:p>
    <w:p w14:paraId="4C1F64F6" w14:textId="77777777" w:rsidR="0009720E" w:rsidRPr="0009720E" w:rsidRDefault="0009720E" w:rsidP="004F0977">
      <w:pPr>
        <w:pStyle w:val="3"/>
        <w:tabs>
          <w:tab w:val="num" w:pos="1840"/>
        </w:tabs>
        <w:outlineLvl w:val="9"/>
        <w:rPr>
          <w:sz w:val="24"/>
          <w:szCs w:val="24"/>
        </w:rPr>
      </w:pPr>
      <w:r w:rsidRPr="0009720E">
        <w:rPr>
          <w:rFonts w:hint="cs"/>
          <w:sz w:val="24"/>
          <w:szCs w:val="24"/>
          <w:rtl/>
        </w:rPr>
        <w:t xml:space="preserve">הכשרת והדרכת בעלי תפקיד בתחום החירום; </w:t>
      </w:r>
    </w:p>
    <w:p w14:paraId="6B70FEFE" w14:textId="77777777" w:rsidR="0009720E" w:rsidRPr="0009720E" w:rsidRDefault="0009720E" w:rsidP="004F0977">
      <w:pPr>
        <w:pStyle w:val="3"/>
        <w:tabs>
          <w:tab w:val="num" w:pos="1840"/>
        </w:tabs>
        <w:outlineLvl w:val="9"/>
        <w:rPr>
          <w:sz w:val="24"/>
          <w:szCs w:val="24"/>
        </w:rPr>
      </w:pPr>
      <w:r w:rsidRPr="0009720E">
        <w:rPr>
          <w:rFonts w:hint="cs"/>
          <w:sz w:val="24"/>
          <w:szCs w:val="24"/>
          <w:rtl/>
        </w:rPr>
        <w:t xml:space="preserve">בניית תכניות עבודה ללקוח לחירום כולל מעקב ובקרה; </w:t>
      </w:r>
    </w:p>
    <w:p w14:paraId="68F33701" w14:textId="77777777" w:rsidR="0009720E" w:rsidRPr="0009720E" w:rsidRDefault="0009720E" w:rsidP="004F0977">
      <w:pPr>
        <w:pStyle w:val="3"/>
        <w:tabs>
          <w:tab w:val="num" w:pos="1840"/>
        </w:tabs>
        <w:outlineLvl w:val="9"/>
        <w:rPr>
          <w:sz w:val="24"/>
          <w:szCs w:val="24"/>
        </w:rPr>
      </w:pPr>
      <w:r w:rsidRPr="0009720E">
        <w:rPr>
          <w:rFonts w:hint="cs"/>
          <w:sz w:val="24"/>
          <w:szCs w:val="24"/>
          <w:rtl/>
        </w:rPr>
        <w:t xml:space="preserve">הטמעת תהליך ארגוני בתחום החירום; </w:t>
      </w:r>
    </w:p>
    <w:p w14:paraId="55920E62" w14:textId="77777777" w:rsidR="0009720E" w:rsidRPr="0009720E" w:rsidRDefault="0009720E" w:rsidP="004F0977">
      <w:pPr>
        <w:pStyle w:val="3"/>
        <w:tabs>
          <w:tab w:val="num" w:pos="1840"/>
        </w:tabs>
        <w:outlineLvl w:val="9"/>
        <w:rPr>
          <w:sz w:val="24"/>
          <w:szCs w:val="24"/>
        </w:rPr>
      </w:pPr>
      <w:r w:rsidRPr="0009720E">
        <w:rPr>
          <w:rFonts w:hint="cs"/>
          <w:sz w:val="24"/>
          <w:szCs w:val="24"/>
          <w:rtl/>
        </w:rPr>
        <w:t xml:space="preserve">הובלת תהליך ארגוני ובניית מסוגלות והיערכות לשעת חירום; </w:t>
      </w:r>
    </w:p>
    <w:p w14:paraId="5F3EAA74" w14:textId="77777777" w:rsidR="0009720E" w:rsidRPr="0009720E" w:rsidRDefault="0009720E" w:rsidP="004F0977">
      <w:pPr>
        <w:pStyle w:val="3"/>
        <w:tabs>
          <w:tab w:val="num" w:pos="1840"/>
        </w:tabs>
        <w:outlineLvl w:val="9"/>
        <w:rPr>
          <w:sz w:val="24"/>
          <w:szCs w:val="24"/>
        </w:rPr>
      </w:pPr>
      <w:r w:rsidRPr="0009720E">
        <w:rPr>
          <w:rFonts w:hint="cs"/>
          <w:sz w:val="24"/>
          <w:szCs w:val="24"/>
          <w:rtl/>
        </w:rPr>
        <w:t xml:space="preserve">הכנת וליווי תרגילי חירום אצל הלקוח; </w:t>
      </w:r>
    </w:p>
    <w:p w14:paraId="021E10B7" w14:textId="77777777" w:rsidR="0009720E" w:rsidRPr="0009720E" w:rsidRDefault="0009720E" w:rsidP="004F0977">
      <w:pPr>
        <w:pStyle w:val="3"/>
        <w:tabs>
          <w:tab w:val="num" w:pos="1840"/>
        </w:tabs>
        <w:outlineLvl w:val="9"/>
        <w:rPr>
          <w:sz w:val="24"/>
          <w:szCs w:val="24"/>
          <w:rtl/>
        </w:rPr>
      </w:pPr>
      <w:r w:rsidRPr="0009720E">
        <w:rPr>
          <w:rFonts w:hint="cs"/>
          <w:sz w:val="24"/>
          <w:szCs w:val="24"/>
          <w:rtl/>
        </w:rPr>
        <w:t>ליווי תהליכי ביקורת בלקוח.</w:t>
      </w:r>
    </w:p>
    <w:bookmarkEnd w:id="2"/>
    <w:bookmarkEnd w:id="3"/>
    <w:bookmarkEnd w:id="4"/>
    <w:bookmarkEnd w:id="5"/>
    <w:bookmarkEnd w:id="6"/>
    <w:bookmarkEnd w:id="7"/>
    <w:bookmarkEnd w:id="8"/>
    <w:bookmarkEnd w:id="9"/>
    <w:bookmarkEnd w:id="10"/>
    <w:p w14:paraId="222EA8E0" w14:textId="77777777" w:rsidR="00CC5DA4" w:rsidRDefault="00CC5DA4" w:rsidP="00AC1DF4">
      <w:pPr>
        <w:keepNext/>
        <w:keepLines/>
        <w:widowControl w:val="0"/>
        <w:numPr>
          <w:ilvl w:val="0"/>
          <w:numId w:val="1"/>
        </w:numPr>
        <w:autoSpaceDE w:val="0"/>
        <w:autoSpaceDN w:val="0"/>
        <w:spacing w:before="120" w:after="120"/>
        <w:jc w:val="both"/>
        <w:rPr>
          <w:sz w:val="24"/>
          <w:szCs w:val="24"/>
          <w:u w:val="none"/>
        </w:rPr>
      </w:pPr>
      <w:r>
        <w:rPr>
          <w:rFonts w:hint="cs"/>
          <w:sz w:val="24"/>
          <w:szCs w:val="24"/>
          <w:u w:val="none"/>
          <w:rtl/>
        </w:rPr>
        <w:t>על המציע לצרף מסמכים כנדרש במסמכי המכרז.</w:t>
      </w:r>
    </w:p>
    <w:p w14:paraId="73117084" w14:textId="38F930B2" w:rsidR="00F55AA4" w:rsidRPr="006B64B8" w:rsidRDefault="00F55AA4" w:rsidP="00AC1DF4">
      <w:pPr>
        <w:keepNext/>
        <w:keepLines/>
        <w:widowControl w:val="0"/>
        <w:numPr>
          <w:ilvl w:val="0"/>
          <w:numId w:val="1"/>
        </w:numPr>
        <w:spacing w:before="120" w:after="120"/>
        <w:jc w:val="both"/>
        <w:rPr>
          <w:sz w:val="24"/>
          <w:szCs w:val="24"/>
          <w:u w:val="none"/>
          <w:rtl/>
        </w:rPr>
      </w:pPr>
      <w:r w:rsidRPr="006B64B8">
        <w:rPr>
          <w:rFonts w:hint="cs"/>
          <w:sz w:val="24"/>
          <w:szCs w:val="24"/>
          <w:u w:val="none"/>
          <w:rtl/>
        </w:rPr>
        <w:t>ניתן לעיין במסמכי המכרז של המשרד</w:t>
      </w:r>
      <w:r w:rsidR="00D413FB" w:rsidRPr="006B64B8">
        <w:rPr>
          <w:rFonts w:hint="cs"/>
          <w:sz w:val="24"/>
          <w:szCs w:val="24"/>
          <w:u w:val="none"/>
          <w:rtl/>
        </w:rPr>
        <w:t xml:space="preserve"> שכתובתו:</w:t>
      </w:r>
      <w:r w:rsidR="00E857B6" w:rsidRPr="006B64B8">
        <w:rPr>
          <w:sz w:val="24"/>
          <w:szCs w:val="24"/>
          <w:u w:val="none"/>
          <w:lang w:eastAsia="en-US"/>
        </w:rPr>
        <w:t xml:space="preserve"> </w:t>
      </w:r>
      <w:hyperlink r:id="rId9" w:tooltip="כתובת משרד הפנים לעיון במסמכים" w:history="1">
        <w:r w:rsidR="00B978D1">
          <w:rPr>
            <w:sz w:val="24"/>
            <w:szCs w:val="24"/>
            <w:u w:val="none"/>
          </w:rPr>
          <w:t>https://www.gov.il/he/departments/ministry_of_interior</w:t>
        </w:r>
      </w:hyperlink>
      <w:r w:rsidR="00052EA0" w:rsidRPr="006B64B8">
        <w:rPr>
          <w:sz w:val="24"/>
          <w:szCs w:val="24"/>
          <w:u w:val="none"/>
        </w:rPr>
        <w:t xml:space="preserve"> </w:t>
      </w:r>
      <w:r w:rsidR="00052EA0" w:rsidRPr="006B64B8">
        <w:rPr>
          <w:rFonts w:hint="cs"/>
          <w:sz w:val="24"/>
          <w:szCs w:val="24"/>
          <w:u w:val="none"/>
          <w:rtl/>
        </w:rPr>
        <w:t xml:space="preserve"> תחת</w:t>
      </w:r>
      <w:r w:rsidRPr="006B64B8">
        <w:rPr>
          <w:rFonts w:hint="cs"/>
          <w:sz w:val="24"/>
          <w:szCs w:val="24"/>
          <w:u w:val="none"/>
          <w:rtl/>
        </w:rPr>
        <w:t xml:space="preserve"> הכותרת </w:t>
      </w:r>
      <w:r w:rsidR="00AD4F9A" w:rsidRPr="006B64B8">
        <w:rPr>
          <w:rFonts w:hint="cs"/>
          <w:sz w:val="24"/>
          <w:szCs w:val="24"/>
          <w:u w:val="none"/>
          <w:rtl/>
        </w:rPr>
        <w:t>"</w:t>
      </w:r>
      <w:r w:rsidR="00E857B6" w:rsidRPr="006B64B8">
        <w:rPr>
          <w:rFonts w:hint="cs"/>
          <w:sz w:val="24"/>
          <w:szCs w:val="24"/>
          <w:u w:val="none"/>
          <w:rtl/>
        </w:rPr>
        <w:t xml:space="preserve">פרסומים" </w:t>
      </w:r>
      <w:r w:rsidR="00E857B6" w:rsidRPr="006B64B8">
        <w:rPr>
          <w:sz w:val="24"/>
          <w:szCs w:val="24"/>
          <w:u w:val="none"/>
          <w:rtl/>
        </w:rPr>
        <w:t>–</w:t>
      </w:r>
      <w:r w:rsidR="00E857B6" w:rsidRPr="006B64B8">
        <w:rPr>
          <w:rFonts w:hint="cs"/>
          <w:sz w:val="24"/>
          <w:szCs w:val="24"/>
          <w:u w:val="none"/>
          <w:rtl/>
        </w:rPr>
        <w:t xml:space="preserve"> "מכרזים פומביים"</w:t>
      </w:r>
      <w:r w:rsidR="00AE1055" w:rsidRPr="006B64B8">
        <w:rPr>
          <w:rFonts w:hint="cs"/>
          <w:sz w:val="24"/>
          <w:szCs w:val="24"/>
          <w:u w:val="none"/>
          <w:rtl/>
        </w:rPr>
        <w:t>.</w:t>
      </w:r>
      <w:r w:rsidR="00AD4F9A" w:rsidRPr="006B64B8">
        <w:rPr>
          <w:rFonts w:hint="cs"/>
          <w:sz w:val="24"/>
          <w:szCs w:val="24"/>
          <w:u w:val="none"/>
          <w:rtl/>
        </w:rPr>
        <w:t xml:space="preserve"> </w:t>
      </w:r>
    </w:p>
    <w:p w14:paraId="7F165B4E" w14:textId="7156E901" w:rsidR="00AF1570" w:rsidRPr="006B64B8" w:rsidRDefault="000D4E95" w:rsidP="001E39A8">
      <w:pPr>
        <w:keepNext/>
        <w:keepLines/>
        <w:widowControl w:val="0"/>
        <w:numPr>
          <w:ilvl w:val="0"/>
          <w:numId w:val="1"/>
        </w:numPr>
        <w:spacing w:before="120" w:after="120"/>
        <w:jc w:val="both"/>
        <w:rPr>
          <w:rFonts w:ascii="David" w:hAnsi="David"/>
          <w:sz w:val="24"/>
          <w:szCs w:val="24"/>
          <w:u w:val="none"/>
          <w:rtl/>
        </w:rPr>
      </w:pPr>
      <w:r w:rsidRPr="006B64B8">
        <w:rPr>
          <w:rFonts w:ascii="David" w:hAnsi="David"/>
          <w:sz w:val="24"/>
          <w:szCs w:val="24"/>
          <w:u w:val="none"/>
          <w:rtl/>
        </w:rPr>
        <w:t xml:space="preserve">שאלות והבהרות יש להפנות </w:t>
      </w:r>
      <w:r w:rsidRPr="006B64B8">
        <w:rPr>
          <w:rFonts w:ascii="David" w:hAnsi="David"/>
          <w:b/>
          <w:bCs/>
          <w:sz w:val="24"/>
          <w:szCs w:val="24"/>
          <w:u w:val="none"/>
          <w:rtl/>
        </w:rPr>
        <w:t>בכתב בלבד</w:t>
      </w:r>
      <w:r w:rsidRPr="006B64B8">
        <w:rPr>
          <w:rFonts w:ascii="David" w:hAnsi="David"/>
          <w:sz w:val="24"/>
          <w:szCs w:val="24"/>
          <w:u w:val="none"/>
          <w:rtl/>
        </w:rPr>
        <w:t xml:space="preserve"> </w:t>
      </w:r>
      <w:r w:rsidR="00CC5DA4" w:rsidRPr="006B64B8">
        <w:rPr>
          <w:rFonts w:ascii="David" w:hAnsi="David"/>
          <w:sz w:val="24"/>
          <w:szCs w:val="24"/>
          <w:u w:val="none"/>
          <w:rtl/>
        </w:rPr>
        <w:t>בקובץ וורד</w:t>
      </w:r>
      <w:r w:rsidR="00003AA5" w:rsidRPr="006B64B8">
        <w:rPr>
          <w:rFonts w:ascii="David" w:hAnsi="David"/>
          <w:sz w:val="24"/>
          <w:szCs w:val="24"/>
          <w:u w:val="none"/>
          <w:rtl/>
        </w:rPr>
        <w:t xml:space="preserve"> </w:t>
      </w:r>
      <w:r w:rsidR="006E665F" w:rsidRPr="006B64B8">
        <w:rPr>
          <w:rFonts w:ascii="David" w:hAnsi="David" w:hint="cs"/>
          <w:sz w:val="24"/>
          <w:szCs w:val="24"/>
          <w:u w:val="none"/>
          <w:rtl/>
        </w:rPr>
        <w:t>לדוא"ל</w:t>
      </w:r>
      <w:r w:rsidR="005F447F">
        <w:rPr>
          <w:rFonts w:ascii="David" w:hAnsi="David" w:hint="cs"/>
          <w:b/>
          <w:bCs/>
          <w:sz w:val="24"/>
          <w:szCs w:val="24"/>
          <w:u w:val="none"/>
          <w:rtl/>
        </w:rPr>
        <w:t xml:space="preserve"> </w:t>
      </w:r>
      <w:hyperlink r:id="rId10" w:tooltip="כתובת דואר אלקטרוני להעברת שאלות למכרז" w:history="1">
        <w:r w:rsidR="00B978D1">
          <w:rPr>
            <w:rStyle w:val="Hyperlink"/>
          </w:rPr>
          <w:t>IdoLind@moin.gov.il</w:t>
        </w:r>
      </w:hyperlink>
      <w:r w:rsidR="000F2928">
        <w:rPr>
          <w:rStyle w:val="Hyperlink"/>
          <w:rFonts w:ascii="Arial" w:hAnsi="Arial" w:hint="cs"/>
          <w:rtl/>
        </w:rPr>
        <w:t xml:space="preserve"> </w:t>
      </w:r>
      <w:r w:rsidRPr="006B64B8">
        <w:rPr>
          <w:rFonts w:ascii="David" w:hAnsi="David"/>
          <w:b/>
          <w:bCs/>
          <w:sz w:val="24"/>
          <w:szCs w:val="24"/>
          <w:u w:val="none"/>
          <w:rtl/>
        </w:rPr>
        <w:t xml:space="preserve">עד לתאריך ה- </w:t>
      </w:r>
      <w:r w:rsidR="00D84C57">
        <w:rPr>
          <w:rFonts w:ascii="David" w:hAnsi="David" w:hint="cs"/>
          <w:b/>
          <w:bCs/>
          <w:sz w:val="24"/>
          <w:szCs w:val="24"/>
          <w:u w:val="none"/>
          <w:rtl/>
        </w:rPr>
        <w:t>3</w:t>
      </w:r>
      <w:r w:rsidR="007D4FFB">
        <w:rPr>
          <w:rFonts w:ascii="David" w:hAnsi="David" w:hint="cs"/>
          <w:b/>
          <w:bCs/>
          <w:sz w:val="24"/>
          <w:szCs w:val="24"/>
          <w:u w:val="none"/>
          <w:rtl/>
        </w:rPr>
        <w:t>.</w:t>
      </w:r>
      <w:r w:rsidR="000F2928">
        <w:rPr>
          <w:rFonts w:ascii="David" w:hAnsi="David" w:hint="cs"/>
          <w:b/>
          <w:bCs/>
          <w:sz w:val="24"/>
          <w:szCs w:val="24"/>
          <w:u w:val="none"/>
          <w:rtl/>
        </w:rPr>
        <w:t>12</w:t>
      </w:r>
      <w:r w:rsidR="007D4FFB">
        <w:rPr>
          <w:rFonts w:ascii="David" w:hAnsi="David" w:hint="cs"/>
          <w:b/>
          <w:bCs/>
          <w:sz w:val="24"/>
          <w:szCs w:val="24"/>
          <w:u w:val="none"/>
          <w:rtl/>
        </w:rPr>
        <w:t>.2023.</w:t>
      </w:r>
    </w:p>
    <w:p w14:paraId="17B9BA25" w14:textId="320FD2B0" w:rsidR="00852C87" w:rsidRPr="006B64B8" w:rsidRDefault="00F55AA4" w:rsidP="00AC1DF4">
      <w:pPr>
        <w:keepNext/>
        <w:keepLines/>
        <w:widowControl w:val="0"/>
        <w:numPr>
          <w:ilvl w:val="0"/>
          <w:numId w:val="1"/>
        </w:numPr>
        <w:spacing w:before="120" w:after="120"/>
        <w:jc w:val="both"/>
        <w:rPr>
          <w:sz w:val="24"/>
          <w:szCs w:val="24"/>
          <w:u w:val="none"/>
        </w:rPr>
      </w:pPr>
      <w:r w:rsidRPr="006B64B8">
        <w:rPr>
          <w:rFonts w:hint="cs"/>
          <w:sz w:val="24"/>
          <w:szCs w:val="24"/>
          <w:u w:val="none"/>
          <w:rtl/>
        </w:rPr>
        <w:t xml:space="preserve">המועד האחרון להגשת ההצעות למכרז </w:t>
      </w:r>
      <w:r w:rsidR="00682501" w:rsidRPr="006B64B8">
        <w:rPr>
          <w:rFonts w:hint="cs"/>
          <w:sz w:val="24"/>
          <w:szCs w:val="24"/>
          <w:u w:val="none"/>
          <w:rtl/>
        </w:rPr>
        <w:t xml:space="preserve">הוא </w:t>
      </w:r>
      <w:r w:rsidRPr="006B64B8">
        <w:rPr>
          <w:rFonts w:hint="cs"/>
          <w:sz w:val="24"/>
          <w:szCs w:val="24"/>
          <w:u w:val="none"/>
          <w:rtl/>
        </w:rPr>
        <w:t>יום</w:t>
      </w:r>
      <w:r w:rsidR="002312BE" w:rsidRPr="006B64B8">
        <w:rPr>
          <w:rFonts w:hint="cs"/>
          <w:b/>
          <w:bCs/>
          <w:sz w:val="24"/>
          <w:szCs w:val="24"/>
          <w:u w:val="none"/>
          <w:rtl/>
        </w:rPr>
        <w:t xml:space="preserve"> </w:t>
      </w:r>
      <w:r w:rsidR="00D84C57">
        <w:rPr>
          <w:rFonts w:ascii="David" w:hAnsi="David" w:hint="cs"/>
          <w:b/>
          <w:bCs/>
          <w:sz w:val="24"/>
          <w:szCs w:val="24"/>
          <w:rtl/>
        </w:rPr>
        <w:t>18.12.2023</w:t>
      </w:r>
      <w:r w:rsidR="00027D59" w:rsidRPr="006B64B8">
        <w:rPr>
          <w:rFonts w:ascii="David" w:hAnsi="David" w:hint="cs"/>
          <w:b/>
          <w:bCs/>
          <w:sz w:val="24"/>
          <w:szCs w:val="24"/>
          <w:u w:val="none"/>
          <w:rtl/>
        </w:rPr>
        <w:t xml:space="preserve"> </w:t>
      </w:r>
      <w:r w:rsidR="00EC4EDE" w:rsidRPr="006B64B8">
        <w:rPr>
          <w:rFonts w:ascii="David" w:hAnsi="David" w:hint="cs"/>
          <w:b/>
          <w:bCs/>
          <w:sz w:val="24"/>
          <w:szCs w:val="24"/>
          <w:u w:val="none"/>
          <w:rtl/>
        </w:rPr>
        <w:t xml:space="preserve"> </w:t>
      </w:r>
      <w:r w:rsidRPr="006B64B8">
        <w:rPr>
          <w:rFonts w:hint="cs"/>
          <w:sz w:val="24"/>
          <w:szCs w:val="24"/>
          <w:u w:val="none"/>
          <w:rtl/>
        </w:rPr>
        <w:t>עד השעה</w:t>
      </w:r>
      <w:r w:rsidRPr="006B64B8">
        <w:rPr>
          <w:rFonts w:hint="cs"/>
          <w:b/>
          <w:bCs/>
          <w:sz w:val="24"/>
          <w:szCs w:val="24"/>
          <w:u w:val="none"/>
          <w:rtl/>
        </w:rPr>
        <w:t xml:space="preserve"> </w:t>
      </w:r>
      <w:r w:rsidR="000E5F2A" w:rsidRPr="006B64B8">
        <w:rPr>
          <w:rFonts w:hint="cs"/>
          <w:b/>
          <w:bCs/>
          <w:sz w:val="24"/>
          <w:szCs w:val="24"/>
          <w:rtl/>
        </w:rPr>
        <w:t>1</w:t>
      </w:r>
      <w:r w:rsidR="003A4BC5" w:rsidRPr="006B64B8">
        <w:rPr>
          <w:rFonts w:hint="cs"/>
          <w:b/>
          <w:bCs/>
          <w:sz w:val="24"/>
          <w:szCs w:val="24"/>
          <w:rtl/>
        </w:rPr>
        <w:t>5</w:t>
      </w:r>
      <w:r w:rsidR="000E5F2A" w:rsidRPr="006B64B8">
        <w:rPr>
          <w:rFonts w:hint="cs"/>
          <w:b/>
          <w:bCs/>
          <w:sz w:val="24"/>
          <w:szCs w:val="24"/>
          <w:rtl/>
        </w:rPr>
        <w:t>:00</w:t>
      </w:r>
      <w:r w:rsidR="00852C87" w:rsidRPr="006B64B8">
        <w:rPr>
          <w:rFonts w:hint="cs"/>
          <w:b/>
          <w:bCs/>
          <w:sz w:val="24"/>
          <w:szCs w:val="24"/>
          <w:u w:val="none"/>
          <w:rtl/>
        </w:rPr>
        <w:t>.</w:t>
      </w:r>
    </w:p>
    <w:p w14:paraId="4B26EC31" w14:textId="77777777" w:rsidR="00F3370E" w:rsidRPr="006B64B8" w:rsidRDefault="00F3370E" w:rsidP="00AC1DF4">
      <w:pPr>
        <w:keepNext/>
        <w:keepLines/>
        <w:numPr>
          <w:ilvl w:val="0"/>
          <w:numId w:val="1"/>
        </w:numPr>
        <w:spacing w:before="120" w:after="120"/>
        <w:jc w:val="both"/>
        <w:rPr>
          <w:sz w:val="24"/>
          <w:szCs w:val="24"/>
          <w:u w:val="none"/>
        </w:rPr>
      </w:pPr>
      <w:r w:rsidRPr="006B64B8">
        <w:rPr>
          <w:rFonts w:hint="cs"/>
          <w:sz w:val="24"/>
          <w:szCs w:val="24"/>
          <w:u w:val="none"/>
          <w:rtl/>
        </w:rPr>
        <w:t>כל שינוי במסמכי המכרז, לרבות שינוי במועדי ההגשה וכן שינוי בדרישות המכרז לרבות שינוי מהותי כגון הקלה בתנאי הסף,  יפורסם באתר האינטרנט הממשלתי ובאתר המשרד ולא בעיתון.</w:t>
      </w:r>
    </w:p>
    <w:p w14:paraId="2F3FE9F8" w14:textId="77777777" w:rsidR="005E7413" w:rsidRDefault="00F55AA4" w:rsidP="0048699A">
      <w:pPr>
        <w:keepNext/>
        <w:keepLines/>
        <w:widowControl w:val="0"/>
        <w:spacing w:before="120" w:after="120"/>
        <w:jc w:val="both"/>
        <w:rPr>
          <w:sz w:val="24"/>
          <w:szCs w:val="24"/>
          <w:rtl/>
        </w:rPr>
      </w:pPr>
      <w:r w:rsidRPr="006B64B8">
        <w:rPr>
          <w:rFonts w:hint="cs"/>
          <w:b/>
          <w:bCs/>
          <w:sz w:val="24"/>
          <w:szCs w:val="24"/>
          <w:rtl/>
        </w:rPr>
        <w:t>למען הסר ספק, מובהר כי במקרה של סתירה או אי התאמה בין נוסח המודעה לבין מסמכי המכרז האמור במסמכי המכרז גובר.</w:t>
      </w:r>
    </w:p>
    <w:sectPr w:rsidR="005E7413" w:rsidSect="00061079">
      <w:headerReference w:type="default" r:id="rId11"/>
      <w:footerReference w:type="default" r:id="rId12"/>
      <w:pgSz w:w="11906" w:h="16838"/>
      <w:pgMar w:top="1440" w:right="1800" w:bottom="993"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5BA29CE" w14:textId="77777777" w:rsidR="009E2092" w:rsidRDefault="009E2092">
      <w:r>
        <w:separator/>
      </w:r>
    </w:p>
  </w:endnote>
  <w:endnote w:type="continuationSeparator" w:id="0">
    <w:p w14:paraId="78AEC23B" w14:textId="77777777" w:rsidR="009E2092" w:rsidRDefault="009E209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F2A090" w14:textId="77777777" w:rsidR="00395401" w:rsidRDefault="00395401">
    <w:pPr>
      <w:pStyle w:val="a4"/>
      <w:jc w:val="center"/>
      <w:rPr>
        <w:b/>
        <w:bCs/>
        <w:sz w:val="24"/>
        <w:szCs w:val="24"/>
        <w:u w:val="none"/>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C1B3D02" w14:textId="77777777" w:rsidR="009E2092" w:rsidRDefault="009E2092">
      <w:r>
        <w:separator/>
      </w:r>
    </w:p>
  </w:footnote>
  <w:footnote w:type="continuationSeparator" w:id="0">
    <w:p w14:paraId="46185B65" w14:textId="77777777" w:rsidR="009E2092" w:rsidRDefault="009E209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FA65CD" w14:textId="77777777" w:rsidR="00395401" w:rsidRDefault="00395401">
    <w:pPr>
      <w:pStyle w:val="a3"/>
      <w:jc w:val="center"/>
      <w:rPr>
        <w:b/>
        <w:bCs/>
        <w:sz w:val="32"/>
        <w:szCs w:val="32"/>
        <w:u w:val="none"/>
        <w:rtl/>
      </w:rPr>
    </w:pPr>
  </w:p>
  <w:p w14:paraId="61204782" w14:textId="77777777" w:rsidR="00395401" w:rsidRDefault="00395401">
    <w:pPr>
      <w:pStyle w:val="a3"/>
      <w:jc w:val="center"/>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735029"/>
    <w:multiLevelType w:val="hybridMultilevel"/>
    <w:tmpl w:val="1B0606D8"/>
    <w:lvl w:ilvl="0" w:tplc="04090001">
      <w:start w:val="1"/>
      <w:numFmt w:val="bullet"/>
      <w:lvlText w:val=""/>
      <w:lvlJc w:val="left"/>
      <w:pPr>
        <w:ind w:left="3000" w:hanging="360"/>
      </w:pPr>
      <w:rPr>
        <w:rFonts w:ascii="Symbol" w:hAnsi="Symbol" w:hint="default"/>
      </w:rPr>
    </w:lvl>
    <w:lvl w:ilvl="1" w:tplc="04090003" w:tentative="1">
      <w:start w:val="1"/>
      <w:numFmt w:val="bullet"/>
      <w:lvlText w:val="o"/>
      <w:lvlJc w:val="left"/>
      <w:pPr>
        <w:ind w:left="3720" w:hanging="360"/>
      </w:pPr>
      <w:rPr>
        <w:rFonts w:ascii="Courier New" w:hAnsi="Courier New" w:cs="Courier New" w:hint="default"/>
      </w:rPr>
    </w:lvl>
    <w:lvl w:ilvl="2" w:tplc="04090005" w:tentative="1">
      <w:start w:val="1"/>
      <w:numFmt w:val="bullet"/>
      <w:lvlText w:val=""/>
      <w:lvlJc w:val="left"/>
      <w:pPr>
        <w:ind w:left="4440" w:hanging="360"/>
      </w:pPr>
      <w:rPr>
        <w:rFonts w:ascii="Wingdings" w:hAnsi="Wingdings" w:hint="default"/>
      </w:rPr>
    </w:lvl>
    <w:lvl w:ilvl="3" w:tplc="04090001" w:tentative="1">
      <w:start w:val="1"/>
      <w:numFmt w:val="bullet"/>
      <w:lvlText w:val=""/>
      <w:lvlJc w:val="left"/>
      <w:pPr>
        <w:ind w:left="5160" w:hanging="360"/>
      </w:pPr>
      <w:rPr>
        <w:rFonts w:ascii="Symbol" w:hAnsi="Symbol" w:hint="default"/>
      </w:rPr>
    </w:lvl>
    <w:lvl w:ilvl="4" w:tplc="04090003" w:tentative="1">
      <w:start w:val="1"/>
      <w:numFmt w:val="bullet"/>
      <w:lvlText w:val="o"/>
      <w:lvlJc w:val="left"/>
      <w:pPr>
        <w:ind w:left="5880" w:hanging="360"/>
      </w:pPr>
      <w:rPr>
        <w:rFonts w:ascii="Courier New" w:hAnsi="Courier New" w:cs="Courier New" w:hint="default"/>
      </w:rPr>
    </w:lvl>
    <w:lvl w:ilvl="5" w:tplc="04090005" w:tentative="1">
      <w:start w:val="1"/>
      <w:numFmt w:val="bullet"/>
      <w:lvlText w:val=""/>
      <w:lvlJc w:val="left"/>
      <w:pPr>
        <w:ind w:left="6600" w:hanging="360"/>
      </w:pPr>
      <w:rPr>
        <w:rFonts w:ascii="Wingdings" w:hAnsi="Wingdings" w:hint="default"/>
      </w:rPr>
    </w:lvl>
    <w:lvl w:ilvl="6" w:tplc="04090001" w:tentative="1">
      <w:start w:val="1"/>
      <w:numFmt w:val="bullet"/>
      <w:lvlText w:val=""/>
      <w:lvlJc w:val="left"/>
      <w:pPr>
        <w:ind w:left="7320" w:hanging="360"/>
      </w:pPr>
      <w:rPr>
        <w:rFonts w:ascii="Symbol" w:hAnsi="Symbol" w:hint="default"/>
      </w:rPr>
    </w:lvl>
    <w:lvl w:ilvl="7" w:tplc="04090003" w:tentative="1">
      <w:start w:val="1"/>
      <w:numFmt w:val="bullet"/>
      <w:lvlText w:val="o"/>
      <w:lvlJc w:val="left"/>
      <w:pPr>
        <w:ind w:left="8040" w:hanging="360"/>
      </w:pPr>
      <w:rPr>
        <w:rFonts w:ascii="Courier New" w:hAnsi="Courier New" w:cs="Courier New" w:hint="default"/>
      </w:rPr>
    </w:lvl>
    <w:lvl w:ilvl="8" w:tplc="04090005" w:tentative="1">
      <w:start w:val="1"/>
      <w:numFmt w:val="bullet"/>
      <w:lvlText w:val=""/>
      <w:lvlJc w:val="left"/>
      <w:pPr>
        <w:ind w:left="8760" w:hanging="360"/>
      </w:pPr>
      <w:rPr>
        <w:rFonts w:ascii="Wingdings" w:hAnsi="Wingdings" w:hint="default"/>
      </w:rPr>
    </w:lvl>
  </w:abstractNum>
  <w:abstractNum w:abstractNumId="1" w15:restartNumberingAfterBreak="0">
    <w:nsid w:val="1C2C0D04"/>
    <w:multiLevelType w:val="hybridMultilevel"/>
    <w:tmpl w:val="F86AA47A"/>
    <w:lvl w:ilvl="0" w:tplc="04090001">
      <w:start w:val="1"/>
      <w:numFmt w:val="bullet"/>
      <w:lvlText w:val=""/>
      <w:lvlJc w:val="left"/>
      <w:pPr>
        <w:ind w:left="1996" w:hanging="360"/>
      </w:pPr>
      <w:rPr>
        <w:rFonts w:ascii="Symbol" w:hAnsi="Symbol" w:hint="default"/>
      </w:rPr>
    </w:lvl>
    <w:lvl w:ilvl="1" w:tplc="04090003" w:tentative="1">
      <w:start w:val="1"/>
      <w:numFmt w:val="bullet"/>
      <w:lvlText w:val="o"/>
      <w:lvlJc w:val="left"/>
      <w:pPr>
        <w:ind w:left="2716" w:hanging="360"/>
      </w:pPr>
      <w:rPr>
        <w:rFonts w:ascii="Courier New" w:hAnsi="Courier New" w:cs="Courier New" w:hint="default"/>
      </w:rPr>
    </w:lvl>
    <w:lvl w:ilvl="2" w:tplc="04090005" w:tentative="1">
      <w:start w:val="1"/>
      <w:numFmt w:val="bullet"/>
      <w:lvlText w:val=""/>
      <w:lvlJc w:val="left"/>
      <w:pPr>
        <w:ind w:left="3436" w:hanging="360"/>
      </w:pPr>
      <w:rPr>
        <w:rFonts w:ascii="Wingdings" w:hAnsi="Wingdings" w:hint="default"/>
      </w:rPr>
    </w:lvl>
    <w:lvl w:ilvl="3" w:tplc="04090001" w:tentative="1">
      <w:start w:val="1"/>
      <w:numFmt w:val="bullet"/>
      <w:lvlText w:val=""/>
      <w:lvlJc w:val="left"/>
      <w:pPr>
        <w:ind w:left="4156" w:hanging="360"/>
      </w:pPr>
      <w:rPr>
        <w:rFonts w:ascii="Symbol" w:hAnsi="Symbol" w:hint="default"/>
      </w:rPr>
    </w:lvl>
    <w:lvl w:ilvl="4" w:tplc="04090003" w:tentative="1">
      <w:start w:val="1"/>
      <w:numFmt w:val="bullet"/>
      <w:lvlText w:val="o"/>
      <w:lvlJc w:val="left"/>
      <w:pPr>
        <w:ind w:left="4876" w:hanging="360"/>
      </w:pPr>
      <w:rPr>
        <w:rFonts w:ascii="Courier New" w:hAnsi="Courier New" w:cs="Courier New" w:hint="default"/>
      </w:rPr>
    </w:lvl>
    <w:lvl w:ilvl="5" w:tplc="04090005" w:tentative="1">
      <w:start w:val="1"/>
      <w:numFmt w:val="bullet"/>
      <w:lvlText w:val=""/>
      <w:lvlJc w:val="left"/>
      <w:pPr>
        <w:ind w:left="5596" w:hanging="360"/>
      </w:pPr>
      <w:rPr>
        <w:rFonts w:ascii="Wingdings" w:hAnsi="Wingdings" w:hint="default"/>
      </w:rPr>
    </w:lvl>
    <w:lvl w:ilvl="6" w:tplc="04090001" w:tentative="1">
      <w:start w:val="1"/>
      <w:numFmt w:val="bullet"/>
      <w:lvlText w:val=""/>
      <w:lvlJc w:val="left"/>
      <w:pPr>
        <w:ind w:left="6316" w:hanging="360"/>
      </w:pPr>
      <w:rPr>
        <w:rFonts w:ascii="Symbol" w:hAnsi="Symbol" w:hint="default"/>
      </w:rPr>
    </w:lvl>
    <w:lvl w:ilvl="7" w:tplc="04090003" w:tentative="1">
      <w:start w:val="1"/>
      <w:numFmt w:val="bullet"/>
      <w:lvlText w:val="o"/>
      <w:lvlJc w:val="left"/>
      <w:pPr>
        <w:ind w:left="7036" w:hanging="360"/>
      </w:pPr>
      <w:rPr>
        <w:rFonts w:ascii="Courier New" w:hAnsi="Courier New" w:cs="Courier New" w:hint="default"/>
      </w:rPr>
    </w:lvl>
    <w:lvl w:ilvl="8" w:tplc="04090005" w:tentative="1">
      <w:start w:val="1"/>
      <w:numFmt w:val="bullet"/>
      <w:lvlText w:val=""/>
      <w:lvlJc w:val="left"/>
      <w:pPr>
        <w:ind w:left="7756" w:hanging="360"/>
      </w:pPr>
      <w:rPr>
        <w:rFonts w:ascii="Wingdings" w:hAnsi="Wingdings" w:hint="default"/>
      </w:rPr>
    </w:lvl>
  </w:abstractNum>
  <w:abstractNum w:abstractNumId="2" w15:restartNumberingAfterBreak="0">
    <w:nsid w:val="25560A19"/>
    <w:multiLevelType w:val="hybridMultilevel"/>
    <w:tmpl w:val="1016A26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25B65E59"/>
    <w:multiLevelType w:val="multilevel"/>
    <w:tmpl w:val="6B0898E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560"/>
        </w:tabs>
        <w:ind w:left="1560" w:hanging="709"/>
      </w:pPr>
      <w:rPr>
        <w:rFonts w:hint="default"/>
        <w:b/>
        <w:bCs/>
        <w:iCs w:val="0"/>
        <w:sz w:val="24"/>
        <w:szCs w:val="24"/>
        <w:lang w:bidi="he-IL"/>
      </w:rPr>
    </w:lvl>
    <w:lvl w:ilvl="2">
      <w:start w:val="1"/>
      <w:numFmt w:val="decimal"/>
      <w:lvlText w:val="%1.%2.%3"/>
      <w:lvlJc w:val="left"/>
      <w:pPr>
        <w:tabs>
          <w:tab w:val="num" w:pos="2268"/>
        </w:tabs>
        <w:ind w:left="2268" w:hanging="850"/>
      </w:pPr>
      <w:rPr>
        <w:rFonts w:ascii="David" w:hAnsi="David" w:cs="David" w:hint="default"/>
        <w:b/>
        <w:bCs/>
        <w:iCs w:val="0"/>
        <w:sz w:val="24"/>
        <w:szCs w:val="24"/>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pStyle w:val="5"/>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 w15:restartNumberingAfterBreak="0">
    <w:nsid w:val="318D1FB2"/>
    <w:multiLevelType w:val="multilevel"/>
    <w:tmpl w:val="6230676A"/>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5" w15:restartNumberingAfterBreak="0">
    <w:nsid w:val="35646E31"/>
    <w:multiLevelType w:val="hybridMultilevel"/>
    <w:tmpl w:val="26FA96AA"/>
    <w:lvl w:ilvl="0" w:tplc="04090001">
      <w:start w:val="1"/>
      <w:numFmt w:val="bullet"/>
      <w:lvlText w:val=""/>
      <w:lvlJc w:val="left"/>
      <w:pPr>
        <w:ind w:left="3000" w:hanging="360"/>
      </w:pPr>
      <w:rPr>
        <w:rFonts w:ascii="Symbol" w:hAnsi="Symbol" w:hint="default"/>
      </w:rPr>
    </w:lvl>
    <w:lvl w:ilvl="1" w:tplc="04090003" w:tentative="1">
      <w:start w:val="1"/>
      <w:numFmt w:val="bullet"/>
      <w:lvlText w:val="o"/>
      <w:lvlJc w:val="left"/>
      <w:pPr>
        <w:ind w:left="3720" w:hanging="360"/>
      </w:pPr>
      <w:rPr>
        <w:rFonts w:ascii="Courier New" w:hAnsi="Courier New" w:cs="Courier New" w:hint="default"/>
      </w:rPr>
    </w:lvl>
    <w:lvl w:ilvl="2" w:tplc="04090005" w:tentative="1">
      <w:start w:val="1"/>
      <w:numFmt w:val="bullet"/>
      <w:lvlText w:val=""/>
      <w:lvlJc w:val="left"/>
      <w:pPr>
        <w:ind w:left="4440" w:hanging="360"/>
      </w:pPr>
      <w:rPr>
        <w:rFonts w:ascii="Wingdings" w:hAnsi="Wingdings" w:hint="default"/>
      </w:rPr>
    </w:lvl>
    <w:lvl w:ilvl="3" w:tplc="04090001">
      <w:start w:val="1"/>
      <w:numFmt w:val="bullet"/>
      <w:lvlText w:val=""/>
      <w:lvlJc w:val="left"/>
      <w:pPr>
        <w:ind w:left="5160" w:hanging="360"/>
      </w:pPr>
      <w:rPr>
        <w:rFonts w:ascii="Symbol" w:hAnsi="Symbol" w:hint="default"/>
      </w:rPr>
    </w:lvl>
    <w:lvl w:ilvl="4" w:tplc="04090003">
      <w:start w:val="1"/>
      <w:numFmt w:val="bullet"/>
      <w:lvlText w:val="o"/>
      <w:lvlJc w:val="left"/>
      <w:pPr>
        <w:ind w:left="5880" w:hanging="360"/>
      </w:pPr>
      <w:rPr>
        <w:rFonts w:ascii="Courier New" w:hAnsi="Courier New" w:cs="Courier New" w:hint="default"/>
      </w:rPr>
    </w:lvl>
    <w:lvl w:ilvl="5" w:tplc="04090005">
      <w:start w:val="1"/>
      <w:numFmt w:val="bullet"/>
      <w:lvlText w:val=""/>
      <w:lvlJc w:val="left"/>
      <w:pPr>
        <w:ind w:left="6600" w:hanging="360"/>
      </w:pPr>
      <w:rPr>
        <w:rFonts w:ascii="Wingdings" w:hAnsi="Wingdings" w:hint="default"/>
      </w:rPr>
    </w:lvl>
    <w:lvl w:ilvl="6" w:tplc="04090001" w:tentative="1">
      <w:start w:val="1"/>
      <w:numFmt w:val="bullet"/>
      <w:lvlText w:val=""/>
      <w:lvlJc w:val="left"/>
      <w:pPr>
        <w:ind w:left="7320" w:hanging="360"/>
      </w:pPr>
      <w:rPr>
        <w:rFonts w:ascii="Symbol" w:hAnsi="Symbol" w:hint="default"/>
      </w:rPr>
    </w:lvl>
    <w:lvl w:ilvl="7" w:tplc="04090003" w:tentative="1">
      <w:start w:val="1"/>
      <w:numFmt w:val="bullet"/>
      <w:lvlText w:val="o"/>
      <w:lvlJc w:val="left"/>
      <w:pPr>
        <w:ind w:left="8040" w:hanging="360"/>
      </w:pPr>
      <w:rPr>
        <w:rFonts w:ascii="Courier New" w:hAnsi="Courier New" w:cs="Courier New" w:hint="default"/>
      </w:rPr>
    </w:lvl>
    <w:lvl w:ilvl="8" w:tplc="04090005" w:tentative="1">
      <w:start w:val="1"/>
      <w:numFmt w:val="bullet"/>
      <w:lvlText w:val=""/>
      <w:lvlJc w:val="left"/>
      <w:pPr>
        <w:ind w:left="8760" w:hanging="360"/>
      </w:pPr>
      <w:rPr>
        <w:rFonts w:ascii="Wingdings" w:hAnsi="Wingdings" w:hint="default"/>
      </w:rPr>
    </w:lvl>
  </w:abstractNum>
  <w:abstractNum w:abstractNumId="6" w15:restartNumberingAfterBreak="0">
    <w:nsid w:val="41A7568D"/>
    <w:multiLevelType w:val="hybridMultilevel"/>
    <w:tmpl w:val="451233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E751528"/>
    <w:multiLevelType w:val="multilevel"/>
    <w:tmpl w:val="D728B1F4"/>
    <w:lvl w:ilvl="0">
      <w:start w:val="8"/>
      <w:numFmt w:val="decimal"/>
      <w:lvlText w:val="%1"/>
      <w:lvlJc w:val="left"/>
      <w:pPr>
        <w:ind w:left="600" w:hanging="600"/>
      </w:pPr>
    </w:lvl>
    <w:lvl w:ilvl="1">
      <w:start w:val="2"/>
      <w:numFmt w:val="decimal"/>
      <w:lvlText w:val="%1.%2"/>
      <w:lvlJc w:val="left"/>
      <w:pPr>
        <w:ind w:left="1545" w:hanging="600"/>
      </w:pPr>
    </w:lvl>
    <w:lvl w:ilvl="2">
      <w:start w:val="1"/>
      <w:numFmt w:val="decimal"/>
      <w:lvlText w:val="%1.%2.%3"/>
      <w:lvlJc w:val="left"/>
      <w:pPr>
        <w:ind w:left="2610" w:hanging="720"/>
      </w:pPr>
    </w:lvl>
    <w:lvl w:ilvl="3">
      <w:start w:val="1"/>
      <w:numFmt w:val="decimal"/>
      <w:lvlText w:val="%1.%2.%3.%4"/>
      <w:lvlJc w:val="left"/>
      <w:pPr>
        <w:ind w:left="3915" w:hanging="1080"/>
      </w:pPr>
    </w:lvl>
    <w:lvl w:ilvl="4">
      <w:start w:val="1"/>
      <w:numFmt w:val="hebrew1"/>
      <w:lvlText w:val="%5."/>
      <w:lvlJc w:val="center"/>
      <w:pPr>
        <w:ind w:left="4860" w:hanging="1080"/>
      </w:pPr>
    </w:lvl>
    <w:lvl w:ilvl="5">
      <w:start w:val="1"/>
      <w:numFmt w:val="decimal"/>
      <w:lvlText w:val="%1.%2.%3.%4.%5.%6"/>
      <w:lvlJc w:val="left"/>
      <w:pPr>
        <w:ind w:left="6165" w:hanging="1440"/>
      </w:pPr>
    </w:lvl>
    <w:lvl w:ilvl="6">
      <w:start w:val="1"/>
      <w:numFmt w:val="decimal"/>
      <w:lvlText w:val="%1.%2.%3.%4.%5.%6.%7"/>
      <w:lvlJc w:val="left"/>
      <w:pPr>
        <w:ind w:left="7110" w:hanging="1440"/>
      </w:pPr>
    </w:lvl>
    <w:lvl w:ilvl="7">
      <w:start w:val="1"/>
      <w:numFmt w:val="decimal"/>
      <w:lvlText w:val="%1.%2.%3.%4.%5.%6.%7.%8"/>
      <w:lvlJc w:val="left"/>
      <w:pPr>
        <w:ind w:left="8415" w:hanging="1800"/>
      </w:pPr>
    </w:lvl>
    <w:lvl w:ilvl="8">
      <w:start w:val="1"/>
      <w:numFmt w:val="decimal"/>
      <w:lvlText w:val="%1.%2.%3.%4.%5.%6.%7.%8.%9"/>
      <w:lvlJc w:val="left"/>
      <w:pPr>
        <w:ind w:left="9720" w:hanging="2160"/>
      </w:pPr>
    </w:lvl>
  </w:abstractNum>
  <w:abstractNum w:abstractNumId="8" w15:restartNumberingAfterBreak="0">
    <w:nsid w:val="565B2D7E"/>
    <w:multiLevelType w:val="multilevel"/>
    <w:tmpl w:val="7F0C8FA2"/>
    <w:numStyleLink w:val="1"/>
  </w:abstractNum>
  <w:abstractNum w:abstractNumId="9" w15:restartNumberingAfterBreak="0">
    <w:nsid w:val="5EFD5932"/>
    <w:multiLevelType w:val="multilevel"/>
    <w:tmpl w:val="22FC9628"/>
    <w:lvl w:ilvl="0">
      <w:start w:val="1"/>
      <w:numFmt w:val="decimal"/>
      <w:lvlText w:val="%1."/>
      <w:lvlJc w:val="left"/>
      <w:pPr>
        <w:tabs>
          <w:tab w:val="num" w:pos="1134"/>
        </w:tabs>
        <w:ind w:left="1134" w:hanging="567"/>
      </w:pPr>
    </w:lvl>
    <w:lvl w:ilvl="1">
      <w:start w:val="1"/>
      <w:numFmt w:val="decimal"/>
      <w:lvlText w:val="%1.%2."/>
      <w:lvlJc w:val="left"/>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402"/>
        </w:tabs>
        <w:ind w:left="3402" w:hanging="907"/>
      </w:pPr>
      <w:rPr>
        <w:b/>
        <w:bCs w:val="0"/>
        <w:color w:val="auto"/>
        <w:sz w:val="22"/>
        <w:szCs w:val="22"/>
      </w:rPr>
    </w:lvl>
    <w:lvl w:ilvl="4">
      <w:start w:val="1"/>
      <w:numFmt w:val="decimal"/>
      <w:lvlText w:val="%1.%2.%3.%4.%5."/>
      <w:lvlJc w:val="left"/>
      <w:pPr>
        <w:tabs>
          <w:tab w:val="num" w:pos="4423"/>
        </w:tabs>
        <w:ind w:left="4423" w:hanging="1021"/>
      </w:pPr>
      <w:rPr>
        <w:b w:val="0"/>
        <w:bCs w:val="0"/>
        <w:color w:val="auto"/>
        <w:sz w:val="22"/>
        <w:szCs w:val="22"/>
      </w:rPr>
    </w:lvl>
    <w:lvl w:ilvl="5">
      <w:start w:val="1"/>
      <w:numFmt w:val="decimal"/>
      <w:lvlText w:val="%1.%2.%3.%4.%5.%6."/>
      <w:lvlJc w:val="left"/>
      <w:pPr>
        <w:ind w:left="3303" w:hanging="936"/>
      </w:pPr>
      <w:rPr>
        <w:color w:val="auto"/>
        <w:sz w:val="22"/>
        <w:szCs w:val="22"/>
      </w:rPr>
    </w:lvl>
    <w:lvl w:ilvl="6">
      <w:start w:val="1"/>
      <w:numFmt w:val="decimal"/>
      <w:lvlText w:val="%1.%2.%3.%4.%5.%6.%7."/>
      <w:lvlJc w:val="left"/>
      <w:pPr>
        <w:ind w:left="3807" w:hanging="1080"/>
      </w:pPr>
      <w:rPr>
        <w:color w:val="auto"/>
        <w:sz w:val="22"/>
        <w:szCs w:val="22"/>
      </w:rPr>
    </w:lvl>
    <w:lvl w:ilvl="7">
      <w:start w:val="1"/>
      <w:numFmt w:val="decimal"/>
      <w:lvlText w:val="%1.%2.%3.%4.%5.%6.%7.%8."/>
      <w:lvlJc w:val="left"/>
      <w:pPr>
        <w:ind w:left="4311" w:hanging="1224"/>
      </w:pPr>
    </w:lvl>
    <w:lvl w:ilvl="8">
      <w:start w:val="1"/>
      <w:numFmt w:val="decimal"/>
      <w:lvlText w:val="%1.%2.%3.%4.%5.%6.%7.%8.%9."/>
      <w:lvlJc w:val="left"/>
      <w:pPr>
        <w:ind w:left="4887" w:hanging="1440"/>
      </w:pPr>
    </w:lvl>
  </w:abstractNum>
  <w:abstractNum w:abstractNumId="10"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3267"/>
        </w:tabs>
        <w:ind w:left="3267" w:hanging="432"/>
      </w:pPr>
    </w:lvl>
    <w:lvl w:ilvl="2">
      <w:start w:val="1"/>
      <w:numFmt w:val="decimal"/>
      <w:lvlText w:val="%1.%2.%3."/>
      <w:lvlJc w:val="left"/>
      <w:pPr>
        <w:tabs>
          <w:tab w:val="num" w:pos="1440"/>
        </w:tabs>
        <w:ind w:left="1224" w:hanging="504"/>
      </w:pPr>
    </w:lvl>
    <w:lvl w:ilvl="3">
      <w:start w:val="1"/>
      <w:numFmt w:val="decimal"/>
      <w:pStyle w:val="Normal3"/>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1" w15:restartNumberingAfterBreak="0">
    <w:nsid w:val="68B70BB9"/>
    <w:multiLevelType w:val="hybridMultilevel"/>
    <w:tmpl w:val="FB78F6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73BB0E73"/>
    <w:multiLevelType w:val="multilevel"/>
    <w:tmpl w:val="7F0C8FA2"/>
    <w:styleLink w:val="1"/>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pStyle w:val="3"/>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8"/>
  </w:num>
  <w:num w:numId="2">
    <w:abstractNumId w:val="10"/>
  </w:num>
  <w:num w:numId="3">
    <w:abstractNumId w:val="11"/>
  </w:num>
  <w:num w:numId="4">
    <w:abstractNumId w:val="8"/>
  </w:num>
  <w:num w:numId="5">
    <w:abstractNumId w:val="3"/>
  </w:num>
  <w:num w:numId="6">
    <w:abstractNumId w:val="10"/>
  </w:num>
  <w:num w:numId="7">
    <w:abstractNumId w:val="10"/>
  </w:num>
  <w:num w:numId="8">
    <w:abstractNumId w:val="10"/>
  </w:num>
  <w:num w:numId="9">
    <w:abstractNumId w:val="10"/>
  </w:num>
  <w:num w:numId="10">
    <w:abstractNumId w:val="10"/>
  </w:num>
  <w:num w:numId="11">
    <w:abstractNumId w:val="10"/>
  </w:num>
  <w:num w:numId="12">
    <w:abstractNumId w:val="8"/>
    <w:lvlOverride w:ilvl="0">
      <w:lvl w:ilvl="0">
        <w:start w:val="1"/>
        <w:numFmt w:val="decimal"/>
        <w:pStyle w:val="10"/>
        <w:lvlText w:val="%1."/>
        <w:lvlJc w:val="left"/>
        <w:pPr>
          <w:ind w:left="360" w:hanging="360"/>
        </w:pPr>
        <w:rPr>
          <w:b/>
          <w:bCs/>
          <w:strike w:val="0"/>
          <w:dstrike w:val="0"/>
          <w:u w:val="none"/>
          <w:effect w:val="none"/>
        </w:rPr>
      </w:lvl>
    </w:lvlOverride>
    <w:lvlOverride w:ilvl="1">
      <w:lvl w:ilvl="1">
        <w:start w:val="1"/>
        <w:numFmt w:val="decimal"/>
        <w:pStyle w:val="2"/>
        <w:lvlText w:val="%1.%2."/>
        <w:lvlJc w:val="left"/>
        <w:pPr>
          <w:ind w:left="792" w:hanging="432"/>
        </w:pPr>
        <w:rPr>
          <w:rFonts w:ascii="David" w:hAnsi="David" w:cs="David" w:hint="default"/>
          <w:b w:val="0"/>
          <w:bCs w:val="0"/>
          <w:sz w:val="24"/>
          <w:szCs w:val="24"/>
        </w:rPr>
      </w:lvl>
    </w:lvlOverride>
    <w:lvlOverride w:ilvl="2">
      <w:lvl w:ilvl="2">
        <w:start w:val="1"/>
        <w:numFmt w:val="decimal"/>
        <w:pStyle w:val="3"/>
        <w:lvlText w:val="%1.%2.%3."/>
        <w:lvlJc w:val="left"/>
        <w:pPr>
          <w:ind w:left="1224" w:hanging="504"/>
        </w:pPr>
        <w:rPr>
          <w:b w:val="0"/>
          <w:bCs w:val="0"/>
          <w:color w:val="auto"/>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13">
    <w:abstractNumId w:val="12"/>
  </w:num>
  <w:num w:numId="14">
    <w:abstractNumId w:val="10"/>
  </w:num>
  <w:num w:numId="15">
    <w:abstractNumId w:val="10"/>
  </w:num>
  <w:num w:numId="16">
    <w:abstractNumId w:val="10"/>
  </w:num>
  <w:num w:numId="17">
    <w:abstractNumId w:val="8"/>
    <w:lvlOverride w:ilvl="0">
      <w:lvl w:ilvl="0">
        <w:start w:val="1"/>
        <w:numFmt w:val="decimal"/>
        <w:pStyle w:val="10"/>
        <w:lvlText w:val="%1."/>
        <w:lvlJc w:val="left"/>
        <w:pPr>
          <w:ind w:left="360" w:hanging="360"/>
        </w:pPr>
      </w:lvl>
    </w:lvlOverride>
    <w:lvlOverride w:ilvl="1">
      <w:lvl w:ilvl="1">
        <w:start w:val="1"/>
        <w:numFmt w:val="decimal"/>
        <w:pStyle w:val="2"/>
        <w:lvlText w:val="%1.%2."/>
        <w:lvlJc w:val="left"/>
        <w:pPr>
          <w:ind w:left="792" w:hanging="432"/>
        </w:pPr>
        <w:rPr>
          <w:rFonts w:ascii="David" w:hAnsi="David" w:cs="David" w:hint="default"/>
          <w:b w:val="0"/>
          <w:bCs w:val="0"/>
          <w:sz w:val="24"/>
          <w:szCs w:val="24"/>
        </w:rPr>
      </w:lvl>
    </w:lvlOverride>
    <w:lvlOverride w:ilvl="2">
      <w:lvl w:ilvl="2">
        <w:start w:val="1"/>
        <w:numFmt w:val="decimal"/>
        <w:pStyle w:val="3"/>
        <w:lvlText w:val="%1.%2.%3."/>
        <w:lvlJc w:val="left"/>
        <w:pPr>
          <w:ind w:left="1780" w:hanging="504"/>
        </w:pPr>
        <w:rPr>
          <w:b w:val="0"/>
          <w:bCs w:val="0"/>
          <w:lang w:bidi="he-IL"/>
        </w:rPr>
      </w:lvl>
    </w:lvlOverride>
    <w:lvlOverride w:ilvl="3">
      <w:lvl w:ilvl="3">
        <w:start w:val="1"/>
        <w:numFmt w:val="decimal"/>
        <w:lvlText w:val="%1.%2.%3.%4."/>
        <w:lvlJc w:val="left"/>
        <w:pPr>
          <w:ind w:left="2207"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5436" w:hanging="936"/>
        </w:pPr>
        <w:rPr>
          <w:b w:val="0"/>
          <w:bCs w:val="0"/>
        </w:r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76" w:hanging="1224"/>
        </w:pPr>
      </w:lvl>
    </w:lvlOverride>
    <w:lvlOverride w:ilvl="8">
      <w:lvl w:ilvl="8">
        <w:start w:val="1"/>
        <w:numFmt w:val="decimal"/>
        <w:lvlText w:val="%1.%2.%3.%4.%5.%6.%7.%8.%9."/>
        <w:lvlJc w:val="left"/>
        <w:pPr>
          <w:ind w:left="4320" w:hanging="1440"/>
        </w:pPr>
      </w:lvl>
    </w:lvlOverride>
  </w:num>
  <w:num w:numId="18">
    <w:abstractNumId w:val="8"/>
    <w:lvlOverride w:ilvl="0">
      <w:lvl w:ilvl="0">
        <w:start w:val="1"/>
        <w:numFmt w:val="decimal"/>
        <w:pStyle w:val="10"/>
        <w:lvlText w:val="%1."/>
        <w:lvlJc w:val="left"/>
        <w:pPr>
          <w:ind w:left="360" w:hanging="360"/>
        </w:pPr>
        <w:rPr>
          <w:rFonts w:hint="default"/>
          <w:u w:val="none"/>
        </w:rPr>
      </w:lvl>
    </w:lvlOverride>
    <w:lvlOverride w:ilvl="1">
      <w:lvl w:ilvl="1">
        <w:start w:val="1"/>
        <w:numFmt w:val="decimal"/>
        <w:pStyle w:val="2"/>
        <w:lvlText w:val="%1.%2."/>
        <w:lvlJc w:val="left"/>
        <w:pPr>
          <w:ind w:left="792" w:hanging="432"/>
        </w:pPr>
        <w:rPr>
          <w:rFonts w:hint="default"/>
        </w:rPr>
      </w:lvl>
    </w:lvlOverride>
    <w:lvlOverride w:ilvl="2">
      <w:lvl w:ilvl="2">
        <w:start w:val="1"/>
        <w:numFmt w:val="hebrew1"/>
        <w:pStyle w:val="3"/>
        <w:lvlText w:val="%3."/>
        <w:lvlJc w:val="left"/>
        <w:pPr>
          <w:ind w:left="1224" w:hanging="504"/>
        </w:pPr>
        <w:rPr>
          <w:rFonts w:hint="default"/>
        </w:rPr>
      </w:lvl>
    </w:lvlOverride>
    <w:lvlOverride w:ilvl="3">
      <w:lvl w:ilvl="3">
        <w:start w:val="1"/>
        <w:numFmt w:val="decimal"/>
        <w:lvlText w:val="%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9">
    <w:abstractNumId w:val="8"/>
    <w:lvlOverride w:ilvl="0">
      <w:lvl w:ilvl="0">
        <w:start w:val="1"/>
        <w:numFmt w:val="decimal"/>
        <w:pStyle w:val="10"/>
        <w:lvlText w:val="%1."/>
        <w:lvlJc w:val="left"/>
        <w:pPr>
          <w:ind w:left="360" w:hanging="360"/>
        </w:pPr>
        <w:rPr>
          <w:b/>
          <w:bCs/>
          <w:strike w:val="0"/>
          <w:dstrike w:val="0"/>
          <w:u w:val="none"/>
          <w:effect w:val="none"/>
        </w:rPr>
      </w:lvl>
    </w:lvlOverride>
    <w:lvlOverride w:ilvl="1">
      <w:lvl w:ilvl="1">
        <w:start w:val="1"/>
        <w:numFmt w:val="decimal"/>
        <w:pStyle w:val="2"/>
        <w:lvlText w:val="%1.%2."/>
        <w:lvlJc w:val="left"/>
        <w:pPr>
          <w:ind w:left="792" w:hanging="432"/>
        </w:pPr>
        <w:rPr>
          <w:rFonts w:ascii="David" w:hAnsi="David" w:cs="David" w:hint="default"/>
          <w:b w:val="0"/>
          <w:bCs w:val="0"/>
          <w:sz w:val="24"/>
          <w:szCs w:val="24"/>
        </w:rPr>
      </w:lvl>
    </w:lvlOverride>
    <w:lvlOverride w:ilvl="2">
      <w:lvl w:ilvl="2">
        <w:start w:val="1"/>
        <w:numFmt w:val="decimal"/>
        <w:pStyle w:val="3"/>
        <w:lvlText w:val="%1.%2.%3."/>
        <w:lvlJc w:val="left"/>
        <w:pPr>
          <w:ind w:left="1224" w:hanging="504"/>
        </w:pPr>
        <w:rPr>
          <w:b w:val="0"/>
          <w:bCs w:val="0"/>
          <w:color w:val="auto"/>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0">
    <w:abstractNumId w:val="0"/>
  </w:num>
  <w:num w:numId="21">
    <w:abstractNumId w:val="5"/>
  </w:num>
  <w:num w:numId="22">
    <w:abstractNumId w:val="8"/>
    <w:lvlOverride w:ilvl="0">
      <w:lvl w:ilvl="0">
        <w:start w:val="1"/>
        <w:numFmt w:val="decimal"/>
        <w:pStyle w:val="10"/>
        <w:lvlText w:val="%1."/>
        <w:lvlJc w:val="left"/>
        <w:pPr>
          <w:ind w:left="360" w:hanging="360"/>
        </w:pPr>
        <w:rPr>
          <w:b/>
          <w:bCs/>
          <w:strike w:val="0"/>
          <w:dstrike w:val="0"/>
          <w:u w:val="none"/>
          <w:effect w:val="none"/>
        </w:rPr>
      </w:lvl>
    </w:lvlOverride>
    <w:lvlOverride w:ilvl="1">
      <w:lvl w:ilvl="1">
        <w:start w:val="1"/>
        <w:numFmt w:val="decimal"/>
        <w:pStyle w:val="2"/>
        <w:lvlText w:val="%1.%2."/>
        <w:lvlJc w:val="left"/>
        <w:pPr>
          <w:ind w:left="792" w:hanging="432"/>
        </w:pPr>
        <w:rPr>
          <w:rFonts w:ascii="David" w:hAnsi="David" w:cs="David" w:hint="default"/>
          <w:b w:val="0"/>
          <w:bCs w:val="0"/>
          <w:sz w:val="24"/>
          <w:szCs w:val="24"/>
        </w:rPr>
      </w:lvl>
    </w:lvlOverride>
    <w:lvlOverride w:ilvl="2">
      <w:lvl w:ilvl="2">
        <w:start w:val="1"/>
        <w:numFmt w:val="decimal"/>
        <w:pStyle w:val="3"/>
        <w:lvlText w:val="%1.%2.%3."/>
        <w:lvlJc w:val="left"/>
        <w:pPr>
          <w:ind w:left="1224" w:hanging="504"/>
        </w:pPr>
        <w:rPr>
          <w:b w:val="0"/>
          <w:bCs w:val="0"/>
          <w:color w:val="auto"/>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3">
    <w:abstractNumId w:val="6"/>
  </w:num>
  <w:num w:numId="24">
    <w:abstractNumId w:val="8"/>
    <w:lvlOverride w:ilvl="0">
      <w:lvl w:ilvl="0">
        <w:start w:val="1"/>
        <w:numFmt w:val="decimal"/>
        <w:pStyle w:val="10"/>
        <w:lvlText w:val="%1."/>
        <w:lvlJc w:val="left"/>
        <w:pPr>
          <w:ind w:left="360" w:hanging="360"/>
        </w:pPr>
        <w:rPr>
          <w:b/>
          <w:bCs/>
          <w:strike w:val="0"/>
          <w:dstrike w:val="0"/>
          <w:u w:val="none"/>
          <w:effect w:val="none"/>
        </w:rPr>
      </w:lvl>
    </w:lvlOverride>
    <w:lvlOverride w:ilvl="1">
      <w:lvl w:ilvl="1">
        <w:start w:val="1"/>
        <w:numFmt w:val="decimal"/>
        <w:pStyle w:val="2"/>
        <w:lvlText w:val="%1.%2."/>
        <w:lvlJc w:val="left"/>
        <w:pPr>
          <w:ind w:left="792" w:hanging="432"/>
        </w:pPr>
        <w:rPr>
          <w:rFonts w:ascii="David" w:hAnsi="David" w:cs="David" w:hint="default"/>
          <w:b w:val="0"/>
          <w:bCs w:val="0"/>
          <w:sz w:val="24"/>
          <w:szCs w:val="24"/>
        </w:rPr>
      </w:lvl>
    </w:lvlOverride>
    <w:lvlOverride w:ilvl="2">
      <w:lvl w:ilvl="2">
        <w:start w:val="1"/>
        <w:numFmt w:val="decimal"/>
        <w:pStyle w:val="3"/>
        <w:lvlText w:val="%1.%2.%3."/>
        <w:lvlJc w:val="left"/>
        <w:pPr>
          <w:ind w:left="1224" w:hanging="504"/>
        </w:pPr>
        <w:rPr>
          <w:b w:val="0"/>
          <w:bCs w:val="0"/>
          <w:color w:val="auto"/>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5">
    <w:abstractNumId w:val="8"/>
  </w:num>
  <w:num w:numId="26">
    <w:abstractNumId w:val="8"/>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1" w:val="........................................................................................................................................................................................................................................................................................................................................................................................................................................................................................................................................................................................................................................................................................................................................................................................................................................................................................................................................................................................................................................"/>
    <w:docVar w:name="Document Headings-15-Nov-23 10:49:30 AM" w:val="........................................................................................................................................................................................................................................................................................................................................................................................................................................................................................................................................................................................................................................................................................................................................................................................................................................................................................................................................................................................................................................"/>
    <w:docVar w:name="Document Headings-23-Nov-23 10:07:43 AM" w:val="........................................................................................................................................................................................................................................................................................................................................................................................................................................................................................................................................................................................................................................................................................................................................................................................................................................................................................................................................................................................................................................"/>
    <w:docVar w:name="Document MetaData-15-Nov-23 10:49:21 AM" w:val="........................................................................................................................................................................................................................................................................................................................................................................................................................................................................................................................................................................................................................................................................................................................................................................................................................................................................................................................................................................................................................................"/>
    <w:docVar w:name="Document MetaData-23-Nov-23 10:07:40 AM" w:val="........................................................................................................................................................................................................................................................................................................................................................................................................................................................................................................................................................................................................................................................................................................................................................................................................................................................................................................................................................................................................................................"/>
    <w:docVar w:name="P1" w:val="Document MetaData-23-Nov-23 10:08:44 AM"/>
    <w:docVar w:name="P2" w:val="Document Headings-23-Nov-23 10:09:35 AM"/>
    <w:docVar w:name="ParaNumber" w:val="31"/>
  </w:docVars>
  <w:rsids>
    <w:rsidRoot w:val="004C58CA"/>
    <w:rsid w:val="00003AA5"/>
    <w:rsid w:val="0001005D"/>
    <w:rsid w:val="00027D59"/>
    <w:rsid w:val="0003431F"/>
    <w:rsid w:val="00034CDA"/>
    <w:rsid w:val="00034EDB"/>
    <w:rsid w:val="000441D9"/>
    <w:rsid w:val="00045E6C"/>
    <w:rsid w:val="00046159"/>
    <w:rsid w:val="00050BC0"/>
    <w:rsid w:val="00052EA0"/>
    <w:rsid w:val="00053C4D"/>
    <w:rsid w:val="00061079"/>
    <w:rsid w:val="0006651D"/>
    <w:rsid w:val="000839C9"/>
    <w:rsid w:val="0008688F"/>
    <w:rsid w:val="00091698"/>
    <w:rsid w:val="0009720E"/>
    <w:rsid w:val="000D4E95"/>
    <w:rsid w:val="000D57DE"/>
    <w:rsid w:val="000D78F2"/>
    <w:rsid w:val="000E5F2A"/>
    <w:rsid w:val="000F2928"/>
    <w:rsid w:val="000F52FE"/>
    <w:rsid w:val="0011607B"/>
    <w:rsid w:val="001324A6"/>
    <w:rsid w:val="00134227"/>
    <w:rsid w:val="00154859"/>
    <w:rsid w:val="00165AAD"/>
    <w:rsid w:val="00170806"/>
    <w:rsid w:val="00187E62"/>
    <w:rsid w:val="0019107A"/>
    <w:rsid w:val="0019673B"/>
    <w:rsid w:val="001A2CF8"/>
    <w:rsid w:val="001B356D"/>
    <w:rsid w:val="001B788D"/>
    <w:rsid w:val="001B7BB9"/>
    <w:rsid w:val="001C188F"/>
    <w:rsid w:val="001C4D40"/>
    <w:rsid w:val="001D3233"/>
    <w:rsid w:val="001E22F7"/>
    <w:rsid w:val="001E39A8"/>
    <w:rsid w:val="001E7271"/>
    <w:rsid w:val="00207D06"/>
    <w:rsid w:val="00214CB8"/>
    <w:rsid w:val="00220814"/>
    <w:rsid w:val="0022373F"/>
    <w:rsid w:val="0022690B"/>
    <w:rsid w:val="002312BE"/>
    <w:rsid w:val="00240CB8"/>
    <w:rsid w:val="00252556"/>
    <w:rsid w:val="00254556"/>
    <w:rsid w:val="00264A06"/>
    <w:rsid w:val="00280911"/>
    <w:rsid w:val="002A6942"/>
    <w:rsid w:val="002C660C"/>
    <w:rsid w:val="002D2C50"/>
    <w:rsid w:val="002F347C"/>
    <w:rsid w:val="002F7922"/>
    <w:rsid w:val="00306D01"/>
    <w:rsid w:val="00325B7C"/>
    <w:rsid w:val="0034027F"/>
    <w:rsid w:val="00346816"/>
    <w:rsid w:val="003477FE"/>
    <w:rsid w:val="003600EA"/>
    <w:rsid w:val="00385624"/>
    <w:rsid w:val="00392EE9"/>
    <w:rsid w:val="00395401"/>
    <w:rsid w:val="003A0EC5"/>
    <w:rsid w:val="003A4BC5"/>
    <w:rsid w:val="003D2A8D"/>
    <w:rsid w:val="003D6DE5"/>
    <w:rsid w:val="003E331A"/>
    <w:rsid w:val="003F2EC5"/>
    <w:rsid w:val="003F496E"/>
    <w:rsid w:val="0040256F"/>
    <w:rsid w:val="0043011D"/>
    <w:rsid w:val="00436629"/>
    <w:rsid w:val="00442370"/>
    <w:rsid w:val="00452537"/>
    <w:rsid w:val="004670B1"/>
    <w:rsid w:val="004734AA"/>
    <w:rsid w:val="00477CFE"/>
    <w:rsid w:val="00482C95"/>
    <w:rsid w:val="004858E9"/>
    <w:rsid w:val="0048699A"/>
    <w:rsid w:val="004A3F64"/>
    <w:rsid w:val="004B39A3"/>
    <w:rsid w:val="004B5D68"/>
    <w:rsid w:val="004C58CA"/>
    <w:rsid w:val="004D0BEA"/>
    <w:rsid w:val="004D23BC"/>
    <w:rsid w:val="004E4D6B"/>
    <w:rsid w:val="004F0977"/>
    <w:rsid w:val="00502E45"/>
    <w:rsid w:val="00515407"/>
    <w:rsid w:val="005176E0"/>
    <w:rsid w:val="0052208A"/>
    <w:rsid w:val="00536DA9"/>
    <w:rsid w:val="00555ED4"/>
    <w:rsid w:val="00565261"/>
    <w:rsid w:val="005849AF"/>
    <w:rsid w:val="0058566B"/>
    <w:rsid w:val="00591E93"/>
    <w:rsid w:val="00596504"/>
    <w:rsid w:val="005A08A5"/>
    <w:rsid w:val="005A39A7"/>
    <w:rsid w:val="005A4E8F"/>
    <w:rsid w:val="005A545E"/>
    <w:rsid w:val="005B41E5"/>
    <w:rsid w:val="005D4887"/>
    <w:rsid w:val="005E5975"/>
    <w:rsid w:val="005E7413"/>
    <w:rsid w:val="005F1AFC"/>
    <w:rsid w:val="005F447F"/>
    <w:rsid w:val="005F54E3"/>
    <w:rsid w:val="00601ABF"/>
    <w:rsid w:val="0060310F"/>
    <w:rsid w:val="0060553B"/>
    <w:rsid w:val="00606D01"/>
    <w:rsid w:val="0064263A"/>
    <w:rsid w:val="006679D8"/>
    <w:rsid w:val="006723E8"/>
    <w:rsid w:val="00673A63"/>
    <w:rsid w:val="0068107B"/>
    <w:rsid w:val="00682501"/>
    <w:rsid w:val="0068297A"/>
    <w:rsid w:val="00684D03"/>
    <w:rsid w:val="00687ACA"/>
    <w:rsid w:val="006919DD"/>
    <w:rsid w:val="00696865"/>
    <w:rsid w:val="006B64B8"/>
    <w:rsid w:val="006D48DB"/>
    <w:rsid w:val="006E0292"/>
    <w:rsid w:val="006E665F"/>
    <w:rsid w:val="00703332"/>
    <w:rsid w:val="00703673"/>
    <w:rsid w:val="00706294"/>
    <w:rsid w:val="00711C0A"/>
    <w:rsid w:val="0071502F"/>
    <w:rsid w:val="00721102"/>
    <w:rsid w:val="007232E2"/>
    <w:rsid w:val="00725AD5"/>
    <w:rsid w:val="00743D4E"/>
    <w:rsid w:val="007561B1"/>
    <w:rsid w:val="0076252F"/>
    <w:rsid w:val="00766741"/>
    <w:rsid w:val="007B1BC7"/>
    <w:rsid w:val="007D4FFB"/>
    <w:rsid w:val="007E150F"/>
    <w:rsid w:val="007E4091"/>
    <w:rsid w:val="007F1535"/>
    <w:rsid w:val="0080301A"/>
    <w:rsid w:val="00810C6D"/>
    <w:rsid w:val="00825EF6"/>
    <w:rsid w:val="00835945"/>
    <w:rsid w:val="0085076A"/>
    <w:rsid w:val="00852C87"/>
    <w:rsid w:val="00854099"/>
    <w:rsid w:val="00860FDE"/>
    <w:rsid w:val="008648C6"/>
    <w:rsid w:val="00872664"/>
    <w:rsid w:val="00882203"/>
    <w:rsid w:val="008A0690"/>
    <w:rsid w:val="008A55A5"/>
    <w:rsid w:val="008C3F38"/>
    <w:rsid w:val="008D3DCE"/>
    <w:rsid w:val="008D59CE"/>
    <w:rsid w:val="008E6CB6"/>
    <w:rsid w:val="008E6F26"/>
    <w:rsid w:val="008F0EFD"/>
    <w:rsid w:val="008F1C10"/>
    <w:rsid w:val="008F7AD6"/>
    <w:rsid w:val="00935D3A"/>
    <w:rsid w:val="009361D4"/>
    <w:rsid w:val="00941B21"/>
    <w:rsid w:val="00943990"/>
    <w:rsid w:val="0096378C"/>
    <w:rsid w:val="00967764"/>
    <w:rsid w:val="00967AC4"/>
    <w:rsid w:val="00973B3B"/>
    <w:rsid w:val="00982ED4"/>
    <w:rsid w:val="00992541"/>
    <w:rsid w:val="009955EF"/>
    <w:rsid w:val="009A0ADC"/>
    <w:rsid w:val="009A422D"/>
    <w:rsid w:val="009B388B"/>
    <w:rsid w:val="009B540F"/>
    <w:rsid w:val="009C0112"/>
    <w:rsid w:val="009C2C93"/>
    <w:rsid w:val="009C43A1"/>
    <w:rsid w:val="009D0AC2"/>
    <w:rsid w:val="009E2092"/>
    <w:rsid w:val="009E36EA"/>
    <w:rsid w:val="009F3E99"/>
    <w:rsid w:val="009F4E33"/>
    <w:rsid w:val="009F61BB"/>
    <w:rsid w:val="00A01B29"/>
    <w:rsid w:val="00A03436"/>
    <w:rsid w:val="00A11068"/>
    <w:rsid w:val="00A130F3"/>
    <w:rsid w:val="00A17E2B"/>
    <w:rsid w:val="00A323FD"/>
    <w:rsid w:val="00A559F5"/>
    <w:rsid w:val="00A80E24"/>
    <w:rsid w:val="00A8515A"/>
    <w:rsid w:val="00A9446E"/>
    <w:rsid w:val="00A96C1B"/>
    <w:rsid w:val="00AB4CED"/>
    <w:rsid w:val="00AC1DF4"/>
    <w:rsid w:val="00AD04F6"/>
    <w:rsid w:val="00AD4F9A"/>
    <w:rsid w:val="00AE1055"/>
    <w:rsid w:val="00AE7EB3"/>
    <w:rsid w:val="00AF0851"/>
    <w:rsid w:val="00AF1570"/>
    <w:rsid w:val="00B00682"/>
    <w:rsid w:val="00B0095C"/>
    <w:rsid w:val="00B05501"/>
    <w:rsid w:val="00B11C64"/>
    <w:rsid w:val="00B12442"/>
    <w:rsid w:val="00B13BED"/>
    <w:rsid w:val="00B41829"/>
    <w:rsid w:val="00B45545"/>
    <w:rsid w:val="00B47D9F"/>
    <w:rsid w:val="00B50DBE"/>
    <w:rsid w:val="00B604E6"/>
    <w:rsid w:val="00B85414"/>
    <w:rsid w:val="00B94819"/>
    <w:rsid w:val="00B97089"/>
    <w:rsid w:val="00B978D1"/>
    <w:rsid w:val="00BA14CF"/>
    <w:rsid w:val="00BA6A93"/>
    <w:rsid w:val="00BB0062"/>
    <w:rsid w:val="00BC2EFC"/>
    <w:rsid w:val="00BD13AC"/>
    <w:rsid w:val="00BD7145"/>
    <w:rsid w:val="00BE3BC8"/>
    <w:rsid w:val="00BE457F"/>
    <w:rsid w:val="00C14D8A"/>
    <w:rsid w:val="00C21010"/>
    <w:rsid w:val="00C2655D"/>
    <w:rsid w:val="00C55FC7"/>
    <w:rsid w:val="00C6057C"/>
    <w:rsid w:val="00C61642"/>
    <w:rsid w:val="00C70C1B"/>
    <w:rsid w:val="00C7490D"/>
    <w:rsid w:val="00C8617E"/>
    <w:rsid w:val="00C87071"/>
    <w:rsid w:val="00C91F1B"/>
    <w:rsid w:val="00C93393"/>
    <w:rsid w:val="00CA1163"/>
    <w:rsid w:val="00CB71D1"/>
    <w:rsid w:val="00CC5DA4"/>
    <w:rsid w:val="00CC78E1"/>
    <w:rsid w:val="00CD3AD6"/>
    <w:rsid w:val="00CF3C01"/>
    <w:rsid w:val="00CF4B4A"/>
    <w:rsid w:val="00CF58EA"/>
    <w:rsid w:val="00CF7519"/>
    <w:rsid w:val="00D016E5"/>
    <w:rsid w:val="00D10D15"/>
    <w:rsid w:val="00D12D30"/>
    <w:rsid w:val="00D377D5"/>
    <w:rsid w:val="00D413FB"/>
    <w:rsid w:val="00D4721F"/>
    <w:rsid w:val="00D565DC"/>
    <w:rsid w:val="00D640F8"/>
    <w:rsid w:val="00D64E13"/>
    <w:rsid w:val="00D70EDC"/>
    <w:rsid w:val="00D74F1C"/>
    <w:rsid w:val="00D84C57"/>
    <w:rsid w:val="00D945CF"/>
    <w:rsid w:val="00D96C3B"/>
    <w:rsid w:val="00DB5D21"/>
    <w:rsid w:val="00DC0B7D"/>
    <w:rsid w:val="00DC26AF"/>
    <w:rsid w:val="00DC5F39"/>
    <w:rsid w:val="00DD13E4"/>
    <w:rsid w:val="00DE74FF"/>
    <w:rsid w:val="00DF1193"/>
    <w:rsid w:val="00E13620"/>
    <w:rsid w:val="00E43D09"/>
    <w:rsid w:val="00E525C6"/>
    <w:rsid w:val="00E546C3"/>
    <w:rsid w:val="00E7431D"/>
    <w:rsid w:val="00E857B6"/>
    <w:rsid w:val="00E97BF9"/>
    <w:rsid w:val="00EB09FE"/>
    <w:rsid w:val="00EB6B37"/>
    <w:rsid w:val="00EC4EDE"/>
    <w:rsid w:val="00ED2D9E"/>
    <w:rsid w:val="00ED338D"/>
    <w:rsid w:val="00ED5670"/>
    <w:rsid w:val="00ED6270"/>
    <w:rsid w:val="00ED7E31"/>
    <w:rsid w:val="00EE43CE"/>
    <w:rsid w:val="00F02B00"/>
    <w:rsid w:val="00F23F8A"/>
    <w:rsid w:val="00F24AED"/>
    <w:rsid w:val="00F259D5"/>
    <w:rsid w:val="00F3370E"/>
    <w:rsid w:val="00F373B0"/>
    <w:rsid w:val="00F550BF"/>
    <w:rsid w:val="00F5557B"/>
    <w:rsid w:val="00F55AA4"/>
    <w:rsid w:val="00F67EFF"/>
    <w:rsid w:val="00F85BD2"/>
    <w:rsid w:val="00F873EE"/>
    <w:rsid w:val="00F93C75"/>
    <w:rsid w:val="00FA094B"/>
    <w:rsid w:val="00FB3D81"/>
    <w:rsid w:val="00FB7460"/>
    <w:rsid w:val="00FC76D5"/>
    <w:rsid w:val="00FD0740"/>
    <w:rsid w:val="00FD0FF9"/>
    <w:rsid w:val="00FD310E"/>
    <w:rsid w:val="00FD6BFC"/>
    <w:rsid w:val="00FE7942"/>
    <w:rsid w:val="00FF06A2"/>
    <w:rsid w:val="00FF2FC1"/>
    <w:rsid w:val="00FF493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3C4A3DD"/>
  <w15:chartTrackingRefBased/>
  <w15:docId w15:val="{318D44CC-A592-4B2D-ADC7-96267E8982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55AA4"/>
    <w:pPr>
      <w:bidi/>
    </w:pPr>
    <w:rPr>
      <w:rFonts w:cs="David"/>
      <w:szCs w:val="28"/>
      <w:u w:val="single"/>
      <w:lang w:eastAsia="he-IL"/>
    </w:rPr>
  </w:style>
  <w:style w:type="paragraph" w:styleId="11">
    <w:name w:val="heading 1"/>
    <w:basedOn w:val="a"/>
    <w:next w:val="a"/>
    <w:link w:val="12"/>
    <w:qFormat/>
    <w:rsid w:val="00C14D8A"/>
    <w:pPr>
      <w:keepNext/>
      <w:spacing w:before="240" w:after="60"/>
      <w:outlineLvl w:val="0"/>
    </w:pPr>
    <w:rPr>
      <w:rFonts w:ascii="Calibri Light" w:hAnsi="Calibri Light" w:cs="Times New Roman"/>
      <w:b/>
      <w:bCs/>
      <w:kern w:val="32"/>
      <w:sz w:val="32"/>
      <w:szCs w:val="32"/>
    </w:rPr>
  </w:style>
  <w:style w:type="paragraph" w:styleId="20">
    <w:name w:val="heading 2"/>
    <w:basedOn w:val="a"/>
    <w:next w:val="a"/>
    <w:link w:val="21"/>
    <w:semiHidden/>
    <w:unhideWhenUsed/>
    <w:qFormat/>
    <w:rsid w:val="00C14D8A"/>
    <w:pPr>
      <w:keepNext/>
      <w:spacing w:before="240" w:after="60"/>
      <w:outlineLvl w:val="1"/>
    </w:pPr>
    <w:rPr>
      <w:rFonts w:ascii="Calibri Light" w:hAnsi="Calibri Light" w:cs="Times New Roman"/>
      <w:b/>
      <w:bCs/>
      <w:i/>
      <w:iCs/>
      <w:sz w:val="28"/>
    </w:rPr>
  </w:style>
  <w:style w:type="paragraph" w:styleId="30">
    <w:name w:val="heading 3"/>
    <w:aliases w:val="Heading 3 תו,Hn3,H3"/>
    <w:basedOn w:val="a"/>
    <w:next w:val="a"/>
    <w:link w:val="31"/>
    <w:qFormat/>
    <w:rsid w:val="00F873EE"/>
    <w:pPr>
      <w:keepNext/>
      <w:spacing w:before="240" w:after="60"/>
      <w:outlineLvl w:val="2"/>
    </w:pPr>
    <w:rPr>
      <w:rFonts w:ascii="Arial" w:hAnsi="Arial" w:cs="Times New Roman"/>
      <w:b/>
      <w:bCs/>
      <w:sz w:val="26"/>
      <w:szCs w:val="26"/>
      <w:u w:val="none"/>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F55AA4"/>
    <w:pPr>
      <w:tabs>
        <w:tab w:val="center" w:pos="4153"/>
        <w:tab w:val="right" w:pos="8306"/>
      </w:tabs>
    </w:pPr>
  </w:style>
  <w:style w:type="paragraph" w:styleId="a4">
    <w:name w:val="footer"/>
    <w:basedOn w:val="a"/>
    <w:rsid w:val="00F55AA4"/>
    <w:pPr>
      <w:tabs>
        <w:tab w:val="center" w:pos="4153"/>
        <w:tab w:val="right" w:pos="8306"/>
      </w:tabs>
    </w:pPr>
  </w:style>
  <w:style w:type="character" w:styleId="Hyperlink">
    <w:name w:val="Hyperlink"/>
    <w:uiPriority w:val="99"/>
    <w:rsid w:val="00F55AA4"/>
    <w:rPr>
      <w:color w:val="0000FF"/>
      <w:u w:val="single"/>
    </w:rPr>
  </w:style>
  <w:style w:type="paragraph" w:styleId="a5">
    <w:name w:val="Balloon Text"/>
    <w:basedOn w:val="a"/>
    <w:semiHidden/>
    <w:rsid w:val="00F85BD2"/>
    <w:rPr>
      <w:rFonts w:ascii="Tahoma" w:hAnsi="Tahoma" w:cs="Tahoma"/>
      <w:sz w:val="16"/>
      <w:szCs w:val="16"/>
    </w:rPr>
  </w:style>
  <w:style w:type="character" w:styleId="FollowedHyperlink">
    <w:name w:val="FollowedHyperlink"/>
    <w:rsid w:val="00703673"/>
    <w:rPr>
      <w:color w:val="800080"/>
      <w:u w:val="single"/>
    </w:rPr>
  </w:style>
  <w:style w:type="paragraph" w:styleId="a6">
    <w:name w:val="Body Text"/>
    <w:basedOn w:val="a"/>
    <w:rsid w:val="0071502F"/>
    <w:pPr>
      <w:jc w:val="center"/>
    </w:pPr>
    <w:rPr>
      <w:u w:val="none"/>
    </w:rPr>
  </w:style>
  <w:style w:type="paragraph" w:styleId="a7">
    <w:name w:val="List Paragraph"/>
    <w:aliases w:val="LP1,פיסקת bullets,lp1,Bullet List,FooterText,numbered,Paragraphe de liste1,פיסקת רשימה11"/>
    <w:basedOn w:val="a"/>
    <w:link w:val="a8"/>
    <w:uiPriority w:val="34"/>
    <w:qFormat/>
    <w:rsid w:val="000D4E95"/>
    <w:pPr>
      <w:ind w:left="720"/>
      <w:contextualSpacing/>
    </w:pPr>
    <w:rPr>
      <w:rFonts w:cs="Times New Roman"/>
      <w:sz w:val="24"/>
      <w:szCs w:val="24"/>
      <w:u w:val="none"/>
      <w:lang w:eastAsia="en-US"/>
    </w:rPr>
  </w:style>
  <w:style w:type="numbering" w:customStyle="1" w:styleId="1">
    <w:name w:val="סגנון1"/>
    <w:rsid w:val="00D945CF"/>
    <w:pPr>
      <w:numPr>
        <w:numId w:val="13"/>
      </w:numPr>
    </w:pPr>
  </w:style>
  <w:style w:type="character" w:styleId="a9">
    <w:name w:val="annotation reference"/>
    <w:rsid w:val="007F1535"/>
    <w:rPr>
      <w:sz w:val="16"/>
      <w:szCs w:val="16"/>
    </w:rPr>
  </w:style>
  <w:style w:type="paragraph" w:styleId="aa">
    <w:name w:val="annotation text"/>
    <w:basedOn w:val="a"/>
    <w:link w:val="ab"/>
    <w:rsid w:val="007F1535"/>
    <w:rPr>
      <w:rFonts w:cs="Times New Roman"/>
      <w:szCs w:val="20"/>
      <w:u w:val="none"/>
      <w:lang w:val="x-none"/>
    </w:rPr>
  </w:style>
  <w:style w:type="character" w:customStyle="1" w:styleId="ab">
    <w:name w:val="טקסט הערה תו"/>
    <w:link w:val="aa"/>
    <w:rsid w:val="007F1535"/>
    <w:rPr>
      <w:lang w:val="x-none" w:eastAsia="he-IL"/>
    </w:rPr>
  </w:style>
  <w:style w:type="character" w:customStyle="1" w:styleId="a8">
    <w:name w:val="פיסקת רשימה תו"/>
    <w:aliases w:val="LP1 תו,פיסקת bullets תו,lp1 תו,Bullet List תו,FooterText תו,numbered תו,Paragraphe de liste1 תו,פיסקת רשימה11 תו"/>
    <w:link w:val="a7"/>
    <w:uiPriority w:val="34"/>
    <w:rsid w:val="00C14D8A"/>
    <w:rPr>
      <w:sz w:val="24"/>
      <w:szCs w:val="24"/>
    </w:rPr>
  </w:style>
  <w:style w:type="paragraph" w:customStyle="1" w:styleId="2">
    <w:name w:val="כותרת 2 עם מספור"/>
    <w:basedOn w:val="20"/>
    <w:qFormat/>
    <w:rsid w:val="00C14D8A"/>
    <w:pPr>
      <w:keepNext w:val="0"/>
      <w:numPr>
        <w:ilvl w:val="1"/>
        <w:numId w:val="4"/>
      </w:numPr>
      <w:spacing w:before="0" w:after="120" w:line="276" w:lineRule="auto"/>
      <w:jc w:val="both"/>
    </w:pPr>
    <w:rPr>
      <w:rFonts w:ascii="Times New Roman" w:hAnsi="Times New Roman" w:cs="David"/>
      <w:b w:val="0"/>
      <w:bCs w:val="0"/>
      <w:i w:val="0"/>
      <w:iCs w:val="0"/>
      <w:smallCaps/>
      <w:spacing w:val="5"/>
      <w:sz w:val="20"/>
      <w:szCs w:val="20"/>
      <w:u w:val="none"/>
      <w:lang w:eastAsia="en-US"/>
    </w:rPr>
  </w:style>
  <w:style w:type="paragraph" w:customStyle="1" w:styleId="3">
    <w:name w:val="כותרת 3 עם מספור"/>
    <w:basedOn w:val="2"/>
    <w:link w:val="32"/>
    <w:qFormat/>
    <w:rsid w:val="00C14D8A"/>
    <w:pPr>
      <w:numPr>
        <w:ilvl w:val="2"/>
      </w:numPr>
      <w:ind w:right="501"/>
    </w:pPr>
  </w:style>
  <w:style w:type="paragraph" w:customStyle="1" w:styleId="10">
    <w:name w:val="כותרת 1 מספור"/>
    <w:basedOn w:val="11"/>
    <w:qFormat/>
    <w:rsid w:val="00C14D8A"/>
    <w:pPr>
      <w:keepNext w:val="0"/>
      <w:numPr>
        <w:numId w:val="4"/>
      </w:numPr>
      <w:tabs>
        <w:tab w:val="num" w:pos="565"/>
      </w:tabs>
      <w:spacing w:before="0" w:after="120" w:line="360" w:lineRule="auto"/>
      <w:ind w:left="565" w:firstLine="0"/>
      <w:jc w:val="both"/>
    </w:pPr>
    <w:rPr>
      <w:rFonts w:ascii="Arial" w:hAnsi="Arial" w:cs="David"/>
      <w:smallCaps/>
      <w:color w:val="EEECE1"/>
      <w:spacing w:val="5"/>
      <w:kern w:val="0"/>
      <w:sz w:val="28"/>
      <w:szCs w:val="28"/>
      <w:lang w:eastAsia="en-US"/>
    </w:rPr>
  </w:style>
  <w:style w:type="character" w:customStyle="1" w:styleId="32">
    <w:name w:val="כותרת 3 עם מספור תו"/>
    <w:link w:val="3"/>
    <w:locked/>
    <w:rsid w:val="00C14D8A"/>
    <w:rPr>
      <w:rFonts w:cs="David"/>
      <w:smallCaps/>
      <w:spacing w:val="5"/>
    </w:rPr>
  </w:style>
  <w:style w:type="character" w:customStyle="1" w:styleId="50">
    <w:name w:val="כותרת 5 עם מספור תו"/>
    <w:link w:val="5"/>
    <w:locked/>
    <w:rsid w:val="00C14D8A"/>
    <w:rPr>
      <w:rFonts w:cs="David"/>
      <w:smallCaps/>
      <w:spacing w:val="5"/>
    </w:rPr>
  </w:style>
  <w:style w:type="paragraph" w:customStyle="1" w:styleId="5">
    <w:name w:val="כותרת 5 עם מספור"/>
    <w:basedOn w:val="a"/>
    <w:link w:val="50"/>
    <w:qFormat/>
    <w:rsid w:val="00C14D8A"/>
    <w:pPr>
      <w:numPr>
        <w:ilvl w:val="4"/>
        <w:numId w:val="5"/>
      </w:numPr>
      <w:spacing w:after="120" w:line="276" w:lineRule="auto"/>
      <w:ind w:left="3400" w:hanging="426"/>
      <w:jc w:val="both"/>
      <w:outlineLvl w:val="0"/>
    </w:pPr>
    <w:rPr>
      <w:smallCaps/>
      <w:spacing w:val="5"/>
      <w:szCs w:val="20"/>
      <w:u w:val="none"/>
      <w:lang w:eastAsia="en-US"/>
    </w:rPr>
  </w:style>
  <w:style w:type="character" w:customStyle="1" w:styleId="21">
    <w:name w:val="כותרת 2 תו"/>
    <w:link w:val="20"/>
    <w:semiHidden/>
    <w:rsid w:val="00C14D8A"/>
    <w:rPr>
      <w:rFonts w:ascii="Calibri Light" w:eastAsia="Times New Roman" w:hAnsi="Calibri Light" w:cs="Times New Roman"/>
      <w:b/>
      <w:bCs/>
      <w:i/>
      <w:iCs/>
      <w:sz w:val="28"/>
      <w:szCs w:val="28"/>
      <w:u w:val="single"/>
      <w:lang w:eastAsia="he-IL"/>
    </w:rPr>
  </w:style>
  <w:style w:type="character" w:customStyle="1" w:styleId="12">
    <w:name w:val="כותרת 1 תו"/>
    <w:link w:val="11"/>
    <w:rsid w:val="00C14D8A"/>
    <w:rPr>
      <w:rFonts w:ascii="Calibri Light" w:eastAsia="Times New Roman" w:hAnsi="Calibri Light" w:cs="Times New Roman"/>
      <w:b/>
      <w:bCs/>
      <w:kern w:val="32"/>
      <w:sz w:val="32"/>
      <w:szCs w:val="32"/>
      <w:u w:val="single"/>
      <w:lang w:eastAsia="he-IL"/>
    </w:rPr>
  </w:style>
  <w:style w:type="character" w:customStyle="1" w:styleId="UnresolvedMention">
    <w:name w:val="Unresolved Mention"/>
    <w:uiPriority w:val="99"/>
    <w:semiHidden/>
    <w:unhideWhenUsed/>
    <w:rsid w:val="00ED6270"/>
    <w:rPr>
      <w:color w:val="808080"/>
      <w:shd w:val="clear" w:color="auto" w:fill="E6E6E6"/>
    </w:rPr>
  </w:style>
  <w:style w:type="character" w:customStyle="1" w:styleId="31">
    <w:name w:val="כותרת 3 תו"/>
    <w:aliases w:val="Heading 3 תו תו,Hn3 תו,H3 תו"/>
    <w:link w:val="30"/>
    <w:rsid w:val="00F873EE"/>
    <w:rPr>
      <w:rFonts w:ascii="Arial" w:hAnsi="Arial"/>
      <w:b/>
      <w:bCs/>
      <w:sz w:val="26"/>
      <w:szCs w:val="26"/>
    </w:rPr>
  </w:style>
  <w:style w:type="numbering" w:customStyle="1" w:styleId="1111111">
    <w:name w:val="1 / 1.1 / 1.1.11"/>
    <w:basedOn w:val="a2"/>
    <w:next w:val="111111"/>
    <w:rsid w:val="001A2CF8"/>
    <w:pPr>
      <w:numPr>
        <w:numId w:val="2"/>
      </w:numPr>
    </w:pPr>
  </w:style>
  <w:style w:type="paragraph" w:customStyle="1" w:styleId="Normal3">
    <w:name w:val="Normal3"/>
    <w:basedOn w:val="a"/>
    <w:link w:val="Normal30"/>
    <w:rsid w:val="001A2CF8"/>
    <w:pPr>
      <w:widowControl w:val="0"/>
      <w:numPr>
        <w:ilvl w:val="3"/>
        <w:numId w:val="2"/>
      </w:numPr>
      <w:spacing w:before="240" w:line="276" w:lineRule="auto"/>
      <w:jc w:val="both"/>
    </w:pPr>
    <w:rPr>
      <w:rFonts w:ascii="Arial" w:hAnsi="Arial"/>
      <w:sz w:val="24"/>
      <w:szCs w:val="24"/>
      <w:u w:val="none"/>
      <w:lang w:eastAsia="en-US"/>
    </w:rPr>
  </w:style>
  <w:style w:type="character" w:customStyle="1" w:styleId="Normal30">
    <w:name w:val="Normal3 תו"/>
    <w:link w:val="Normal3"/>
    <w:rsid w:val="001A2CF8"/>
    <w:rPr>
      <w:rFonts w:ascii="Arial" w:hAnsi="Arial" w:cs="David"/>
      <w:sz w:val="24"/>
      <w:szCs w:val="24"/>
    </w:rPr>
  </w:style>
  <w:style w:type="numbering" w:styleId="111111">
    <w:name w:val="Outline List 2"/>
    <w:basedOn w:val="a2"/>
    <w:rsid w:val="001A2CF8"/>
  </w:style>
  <w:style w:type="paragraph" w:customStyle="1" w:styleId="Normal1">
    <w:name w:val="Normal_1"/>
    <w:basedOn w:val="30"/>
    <w:rsid w:val="00A559F5"/>
    <w:pPr>
      <w:keepNext w:val="0"/>
      <w:tabs>
        <w:tab w:val="num" w:pos="360"/>
      </w:tabs>
      <w:spacing w:before="120" w:after="120" w:line="276" w:lineRule="auto"/>
      <w:ind w:left="837"/>
      <w:jc w:val="both"/>
      <w:outlineLvl w:val="9"/>
    </w:pPr>
    <w:rPr>
      <w:rFonts w:ascii="David" w:hAnsi="David" w:cs="David"/>
      <w:b w:val="0"/>
      <w:bCs w:val="0"/>
      <w:szCs w:val="24"/>
    </w:rPr>
  </w:style>
  <w:style w:type="paragraph" w:customStyle="1" w:styleId="Normal31">
    <w:name w:val="Normal_3"/>
    <w:basedOn w:val="30"/>
    <w:rsid w:val="00A559F5"/>
    <w:pPr>
      <w:keepNext w:val="0"/>
      <w:tabs>
        <w:tab w:val="num" w:pos="360"/>
      </w:tabs>
      <w:spacing w:before="120" w:after="120" w:line="276" w:lineRule="auto"/>
      <w:ind w:left="1467" w:right="-540" w:hanging="630"/>
      <w:jc w:val="both"/>
      <w:outlineLvl w:val="9"/>
    </w:pPr>
    <w:rPr>
      <w:rFonts w:ascii="David" w:hAnsi="David" w:cs="David"/>
      <w:b w:val="0"/>
      <w:bCs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1264912">
      <w:bodyDiv w:val="1"/>
      <w:marLeft w:val="0"/>
      <w:marRight w:val="0"/>
      <w:marTop w:val="0"/>
      <w:marBottom w:val="0"/>
      <w:divBdr>
        <w:top w:val="none" w:sz="0" w:space="0" w:color="auto"/>
        <w:left w:val="none" w:sz="0" w:space="0" w:color="auto"/>
        <w:bottom w:val="none" w:sz="0" w:space="0" w:color="auto"/>
        <w:right w:val="none" w:sz="0" w:space="0" w:color="auto"/>
      </w:divBdr>
    </w:div>
    <w:div w:id="145631807">
      <w:bodyDiv w:val="1"/>
      <w:marLeft w:val="0"/>
      <w:marRight w:val="0"/>
      <w:marTop w:val="0"/>
      <w:marBottom w:val="0"/>
      <w:divBdr>
        <w:top w:val="none" w:sz="0" w:space="0" w:color="auto"/>
        <w:left w:val="none" w:sz="0" w:space="0" w:color="auto"/>
        <w:bottom w:val="none" w:sz="0" w:space="0" w:color="auto"/>
        <w:right w:val="none" w:sz="0" w:space="0" w:color="auto"/>
      </w:divBdr>
    </w:div>
    <w:div w:id="163206011">
      <w:bodyDiv w:val="1"/>
      <w:marLeft w:val="0"/>
      <w:marRight w:val="0"/>
      <w:marTop w:val="0"/>
      <w:marBottom w:val="0"/>
      <w:divBdr>
        <w:top w:val="none" w:sz="0" w:space="0" w:color="auto"/>
        <w:left w:val="none" w:sz="0" w:space="0" w:color="auto"/>
        <w:bottom w:val="none" w:sz="0" w:space="0" w:color="auto"/>
        <w:right w:val="none" w:sz="0" w:space="0" w:color="auto"/>
      </w:divBdr>
    </w:div>
    <w:div w:id="219368996">
      <w:bodyDiv w:val="1"/>
      <w:marLeft w:val="0"/>
      <w:marRight w:val="0"/>
      <w:marTop w:val="0"/>
      <w:marBottom w:val="0"/>
      <w:divBdr>
        <w:top w:val="none" w:sz="0" w:space="0" w:color="auto"/>
        <w:left w:val="none" w:sz="0" w:space="0" w:color="auto"/>
        <w:bottom w:val="none" w:sz="0" w:space="0" w:color="auto"/>
        <w:right w:val="none" w:sz="0" w:space="0" w:color="auto"/>
      </w:divBdr>
    </w:div>
    <w:div w:id="232815605">
      <w:bodyDiv w:val="1"/>
      <w:marLeft w:val="0"/>
      <w:marRight w:val="0"/>
      <w:marTop w:val="0"/>
      <w:marBottom w:val="0"/>
      <w:divBdr>
        <w:top w:val="none" w:sz="0" w:space="0" w:color="auto"/>
        <w:left w:val="none" w:sz="0" w:space="0" w:color="auto"/>
        <w:bottom w:val="none" w:sz="0" w:space="0" w:color="auto"/>
        <w:right w:val="none" w:sz="0" w:space="0" w:color="auto"/>
      </w:divBdr>
    </w:div>
    <w:div w:id="334575715">
      <w:bodyDiv w:val="1"/>
      <w:marLeft w:val="0"/>
      <w:marRight w:val="0"/>
      <w:marTop w:val="0"/>
      <w:marBottom w:val="0"/>
      <w:divBdr>
        <w:top w:val="none" w:sz="0" w:space="0" w:color="auto"/>
        <w:left w:val="none" w:sz="0" w:space="0" w:color="auto"/>
        <w:bottom w:val="none" w:sz="0" w:space="0" w:color="auto"/>
        <w:right w:val="none" w:sz="0" w:space="0" w:color="auto"/>
      </w:divBdr>
    </w:div>
    <w:div w:id="431512711">
      <w:bodyDiv w:val="1"/>
      <w:marLeft w:val="0"/>
      <w:marRight w:val="0"/>
      <w:marTop w:val="0"/>
      <w:marBottom w:val="0"/>
      <w:divBdr>
        <w:top w:val="none" w:sz="0" w:space="0" w:color="auto"/>
        <w:left w:val="none" w:sz="0" w:space="0" w:color="auto"/>
        <w:bottom w:val="none" w:sz="0" w:space="0" w:color="auto"/>
        <w:right w:val="none" w:sz="0" w:space="0" w:color="auto"/>
      </w:divBdr>
    </w:div>
    <w:div w:id="1147235702">
      <w:bodyDiv w:val="1"/>
      <w:marLeft w:val="0"/>
      <w:marRight w:val="0"/>
      <w:marTop w:val="0"/>
      <w:marBottom w:val="0"/>
      <w:divBdr>
        <w:top w:val="none" w:sz="0" w:space="0" w:color="auto"/>
        <w:left w:val="none" w:sz="0" w:space="0" w:color="auto"/>
        <w:bottom w:val="none" w:sz="0" w:space="0" w:color="auto"/>
        <w:right w:val="none" w:sz="0" w:space="0" w:color="auto"/>
      </w:divBdr>
    </w:div>
    <w:div w:id="1674919415">
      <w:bodyDiv w:val="1"/>
      <w:marLeft w:val="0"/>
      <w:marRight w:val="0"/>
      <w:marTop w:val="0"/>
      <w:marBottom w:val="0"/>
      <w:divBdr>
        <w:top w:val="none" w:sz="0" w:space="0" w:color="auto"/>
        <w:left w:val="none" w:sz="0" w:space="0" w:color="auto"/>
        <w:bottom w:val="none" w:sz="0" w:space="0" w:color="auto"/>
        <w:right w:val="none" w:sz="0" w:space="0" w:color="auto"/>
      </w:divBdr>
    </w:div>
    <w:div w:id="1783986829">
      <w:bodyDiv w:val="1"/>
      <w:marLeft w:val="0"/>
      <w:marRight w:val="0"/>
      <w:marTop w:val="0"/>
      <w:marBottom w:val="0"/>
      <w:divBdr>
        <w:top w:val="none" w:sz="0" w:space="0" w:color="auto"/>
        <w:left w:val="none" w:sz="0" w:space="0" w:color="auto"/>
        <w:bottom w:val="none" w:sz="0" w:space="0" w:color="auto"/>
        <w:right w:val="none" w:sz="0" w:space="0" w:color="auto"/>
      </w:divBdr>
    </w:div>
    <w:div w:id="1825975778">
      <w:bodyDiv w:val="1"/>
      <w:marLeft w:val="0"/>
      <w:marRight w:val="0"/>
      <w:marTop w:val="0"/>
      <w:marBottom w:val="0"/>
      <w:divBdr>
        <w:top w:val="none" w:sz="0" w:space="0" w:color="auto"/>
        <w:left w:val="none" w:sz="0" w:space="0" w:color="auto"/>
        <w:bottom w:val="none" w:sz="0" w:space="0" w:color="auto"/>
        <w:right w:val="none" w:sz="0" w:space="0" w:color="auto"/>
      </w:divBdr>
    </w:div>
    <w:div w:id="1840535462">
      <w:bodyDiv w:val="1"/>
      <w:marLeft w:val="0"/>
      <w:marRight w:val="0"/>
      <w:marTop w:val="0"/>
      <w:marBottom w:val="0"/>
      <w:divBdr>
        <w:top w:val="none" w:sz="0" w:space="0" w:color="auto"/>
        <w:left w:val="none" w:sz="0" w:space="0" w:color="auto"/>
        <w:bottom w:val="none" w:sz="0" w:space="0" w:color="auto"/>
        <w:right w:val="none" w:sz="0" w:space="0" w:color="auto"/>
      </w:divBdr>
    </w:div>
    <w:div w:id="1916166413">
      <w:bodyDiv w:val="1"/>
      <w:marLeft w:val="0"/>
      <w:marRight w:val="0"/>
      <w:marTop w:val="0"/>
      <w:marBottom w:val="0"/>
      <w:divBdr>
        <w:top w:val="none" w:sz="0" w:space="0" w:color="auto"/>
        <w:left w:val="none" w:sz="0" w:space="0" w:color="auto"/>
        <w:bottom w:val="none" w:sz="0" w:space="0" w:color="auto"/>
        <w:right w:val="none" w:sz="0" w:space="0" w:color="auto"/>
      </w:divBdr>
    </w:div>
    <w:div w:id="19417950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mailto:IdoLind@moin.gov.il" TargetMode="External"/><Relationship Id="rId4" Type="http://schemas.openxmlformats.org/officeDocument/2006/relationships/settings" Target="settings.xml"/><Relationship Id="rId9" Type="http://schemas.openxmlformats.org/officeDocument/2006/relationships/hyperlink" Target="https://www.gov.il/he/departments/ministry_of_interior"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A929647-FC93-4445-B8D1-0A329535B9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448</Words>
  <Characters>2378</Characters>
  <Application>Microsoft Office Word</Application>
  <DocSecurity>4</DocSecurity>
  <Lines>19</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14/2023 למתן שירותי ייעוץ היערכות לחירום ורציפות תפקודית </vt:lpstr>
      <vt:lpstr>מכרז 14/2023 למתן שירותי ייעוץ היערכות לחירום ורציפות תפקודית </vt:lpstr>
    </vt:vector>
  </TitlesOfParts>
  <Company>tamas</Company>
  <LinksUpToDate>false</LinksUpToDate>
  <CharactersWithSpaces>2821</CharactersWithSpaces>
  <SharedDoc>false</SharedDoc>
  <HLinks>
    <vt:vector size="12" baseType="variant">
      <vt:variant>
        <vt:i4>5832736</vt:i4>
      </vt:variant>
      <vt:variant>
        <vt:i4>3</vt:i4>
      </vt:variant>
      <vt:variant>
        <vt:i4>0</vt:i4>
      </vt:variant>
      <vt:variant>
        <vt:i4>5</vt:i4>
      </vt:variant>
      <vt:variant>
        <vt:lpwstr>mailto:adicohen@moin.gov.il</vt:lpwstr>
      </vt:variant>
      <vt:variant>
        <vt:lpwstr/>
      </vt:variant>
      <vt:variant>
        <vt:i4>4259935</vt:i4>
      </vt:variant>
      <vt:variant>
        <vt:i4>0</vt:i4>
      </vt:variant>
      <vt:variant>
        <vt:i4>0</vt:i4>
      </vt:variant>
      <vt:variant>
        <vt:i4>5</vt:i4>
      </vt:variant>
      <vt:variant>
        <vt:lpwstr>https://www.gov.il/he/departments/ministry_of_interior</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14/2023 למתן שירותי ייעוץ היערכות לחירום ורציפות תפקודית</dc:title>
  <dc:subject/>
  <dc:creator>Ministry Of Industry Trade And Labor</dc:creator>
  <cp:keywords>Produced By WeCo Office Accessibilty</cp:keywords>
  <dc:description>שלב 3 - טיפול בטבלאות</dc:description>
  <cp:lastModifiedBy>אורלי זרביב</cp:lastModifiedBy>
  <cp:revision>2</cp:revision>
  <cp:lastPrinted>2023-11-23T08:07:00Z</cp:lastPrinted>
  <dcterms:created xsi:type="dcterms:W3CDTF">2023-11-27T07:58:00Z</dcterms:created>
  <dcterms:modified xsi:type="dcterms:W3CDTF">2023-11-27T07:58:00Z</dcterms:modified>
  <cp:category>Clean Validation report was produced on: 23-Nov-23 10:09:53 AM</cp:category>
  <dc:language>עברית</dc:language>
</cp:coreProperties>
</file>